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96C" w14:textId="1D5D2610" w:rsidR="0078077C" w:rsidRDefault="0078077C" w:rsidP="0078077C">
      <w:pPr>
        <w:pStyle w:val="Heading3"/>
        <w:spacing w:after="0"/>
        <w:jc w:val="left"/>
        <w:rPr>
          <w:rFonts w:ascii="Arial" w:hAnsi="Arial" w:cs="Arial"/>
          <w:b w:val="0"/>
          <w:bCs w:val="0"/>
          <w:caps w:val="0"/>
          <w:sz w:val="24"/>
          <w:szCs w:val="24"/>
        </w:rPr>
      </w:pPr>
      <w:r>
        <w:rPr>
          <w:rFonts w:ascii="Arial" w:hAnsi="Arial" w:cs="Arial"/>
          <w:b w:val="0"/>
          <w:bCs w:val="0"/>
          <w:caps w:val="0"/>
          <w:sz w:val="24"/>
          <w:szCs w:val="24"/>
        </w:rPr>
        <w:t>(Approx. 1,452)</w:t>
      </w:r>
    </w:p>
    <w:p w14:paraId="52C5B320" w14:textId="77777777" w:rsidR="0078077C" w:rsidRDefault="0078077C" w:rsidP="0078077C">
      <w:pPr>
        <w:pStyle w:val="Heading3"/>
        <w:spacing w:after="0"/>
        <w:jc w:val="left"/>
        <w:rPr>
          <w:rFonts w:ascii="Arial" w:hAnsi="Arial" w:cs="Arial"/>
          <w:b w:val="0"/>
          <w:bCs w:val="0"/>
          <w:caps w:val="0"/>
          <w:sz w:val="24"/>
          <w:szCs w:val="24"/>
        </w:rPr>
      </w:pPr>
    </w:p>
    <w:p w14:paraId="414B27F5" w14:textId="3D98D5ED" w:rsidR="00101EE5" w:rsidRPr="0078077C" w:rsidRDefault="0078077C" w:rsidP="0078077C">
      <w:pPr>
        <w:pStyle w:val="Heading3"/>
        <w:spacing w:after="0"/>
        <w:jc w:val="left"/>
        <w:rPr>
          <w:rFonts w:ascii="Arial" w:hAnsi="Arial" w:cs="Arial"/>
          <w:b w:val="0"/>
          <w:bCs w:val="0"/>
          <w:sz w:val="24"/>
          <w:szCs w:val="24"/>
        </w:rPr>
      </w:pPr>
      <w:r w:rsidRPr="0078077C">
        <w:rPr>
          <w:rFonts w:ascii="Arial" w:hAnsi="Arial" w:cs="Arial"/>
          <w:b w:val="0"/>
          <w:bCs w:val="0"/>
          <w:caps w:val="0"/>
          <w:sz w:val="24"/>
          <w:szCs w:val="24"/>
        </w:rPr>
        <w:t xml:space="preserve">Describing </w:t>
      </w:r>
      <w:r>
        <w:rPr>
          <w:rFonts w:ascii="Arial" w:hAnsi="Arial" w:cs="Arial"/>
          <w:b w:val="0"/>
          <w:bCs w:val="0"/>
          <w:caps w:val="0"/>
          <w:sz w:val="24"/>
          <w:szCs w:val="24"/>
        </w:rPr>
        <w:t>t</w:t>
      </w:r>
      <w:r w:rsidRPr="0078077C">
        <w:rPr>
          <w:rFonts w:ascii="Arial" w:hAnsi="Arial" w:cs="Arial"/>
          <w:b w:val="0"/>
          <w:bCs w:val="0"/>
          <w:caps w:val="0"/>
          <w:sz w:val="24"/>
          <w:szCs w:val="24"/>
        </w:rPr>
        <w:t xml:space="preserve">he Quantity </w:t>
      </w:r>
      <w:r>
        <w:rPr>
          <w:rFonts w:ascii="Arial" w:hAnsi="Arial" w:cs="Arial"/>
          <w:b w:val="0"/>
          <w:bCs w:val="0"/>
          <w:caps w:val="0"/>
          <w:sz w:val="24"/>
          <w:szCs w:val="24"/>
        </w:rPr>
        <w:t xml:space="preserve">of </w:t>
      </w:r>
      <w:r w:rsidRPr="0078077C">
        <w:rPr>
          <w:rFonts w:ascii="Arial" w:hAnsi="Arial" w:cs="Arial"/>
          <w:b w:val="0"/>
          <w:bCs w:val="0"/>
          <w:caps w:val="0"/>
          <w:sz w:val="24"/>
          <w:szCs w:val="24"/>
        </w:rPr>
        <w:t>Computer Storage</w:t>
      </w:r>
    </w:p>
    <w:p w14:paraId="7B48B5D8" w14:textId="63A34BC3" w:rsidR="00101EE5" w:rsidRDefault="0078077C" w:rsidP="0078077C">
      <w:pPr>
        <w:pStyle w:val="Textbody"/>
        <w:spacing w:after="0" w:line="240" w:lineRule="auto"/>
        <w:rPr>
          <w:rFonts w:ascii="Arial" w:hAnsi="Arial" w:cs="Arial"/>
          <w:i/>
          <w:iCs/>
        </w:rPr>
      </w:pPr>
      <w:r w:rsidRPr="0078077C">
        <w:rPr>
          <w:rFonts w:ascii="Arial" w:hAnsi="Arial" w:cs="Arial"/>
          <w:noProof/>
        </w:rPr>
        <w:drawing>
          <wp:anchor distT="0" distB="0" distL="114300" distR="114300" simplePos="0" relativeHeight="251658240" behindDoc="1" locked="0" layoutInCell="1" allowOverlap="1" wp14:anchorId="2947AA75" wp14:editId="771D1DCA">
            <wp:simplePos x="0" y="0"/>
            <wp:positionH relativeFrom="column">
              <wp:posOffset>4884420</wp:posOffset>
            </wp:positionH>
            <wp:positionV relativeFrom="paragraph">
              <wp:posOffset>335280</wp:posOffset>
            </wp:positionV>
            <wp:extent cx="1177925" cy="1177925"/>
            <wp:effectExtent l="0" t="0" r="3175" b="3175"/>
            <wp:wrapTight wrapText="bothSides">
              <wp:wrapPolygon edited="0">
                <wp:start x="0" y="0"/>
                <wp:lineTo x="0" y="21309"/>
                <wp:lineTo x="21309" y="21309"/>
                <wp:lineTo x="21309" y="0"/>
                <wp:lineTo x="0" y="0"/>
              </wp:wrapPolygon>
            </wp:wrapTight>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lum/>
                      <a:alphaModFix/>
                      <a:extLst>
                        <a:ext uri="{28A0092B-C50C-407E-A947-70E740481C1C}">
                          <a14:useLocalDpi xmlns:a14="http://schemas.microsoft.com/office/drawing/2010/main"/>
                        </a:ext>
                      </a:extLst>
                    </a:blip>
                    <a:srcRect/>
                    <a:stretch>
                      <a:fillRect/>
                    </a:stretch>
                  </pic:blipFill>
                  <pic:spPr>
                    <a:xfrm>
                      <a:off x="0" y="0"/>
                      <a:ext cx="1177925" cy="1177925"/>
                    </a:xfrm>
                    <a:prstGeom prst="rect">
                      <a:avLst/>
                    </a:prstGeom>
                  </pic:spPr>
                </pic:pic>
              </a:graphicData>
            </a:graphic>
          </wp:anchor>
        </w:drawing>
      </w:r>
      <w:r w:rsidR="00E901EE" w:rsidRPr="0078077C">
        <w:rPr>
          <w:rFonts w:ascii="Arial" w:hAnsi="Arial" w:cs="Arial"/>
        </w:rPr>
        <w:t>By Joel Ewing, President</w:t>
      </w:r>
      <w:r>
        <w:rPr>
          <w:rFonts w:ascii="Arial" w:hAnsi="Arial" w:cs="Arial"/>
        </w:rPr>
        <w:t>,</w:t>
      </w:r>
      <w:r w:rsidR="00E901EE" w:rsidRPr="0078077C">
        <w:rPr>
          <w:rFonts w:ascii="Arial" w:hAnsi="Arial" w:cs="Arial"/>
        </w:rPr>
        <w:t xml:space="preserve"> Bella Vista Computer Club</w:t>
      </w:r>
      <w:r w:rsidR="00E901EE" w:rsidRPr="0078077C">
        <w:rPr>
          <w:rFonts w:ascii="Arial" w:hAnsi="Arial" w:cs="Arial"/>
        </w:rPr>
        <w:br/>
      </w:r>
      <w:r>
        <w:rPr>
          <w:rFonts w:ascii="Arial" w:hAnsi="Arial" w:cs="Arial"/>
        </w:rPr>
        <w:t xml:space="preserve">June 2021 issue, </w:t>
      </w:r>
      <w:r w:rsidR="00E901EE" w:rsidRPr="0078077C">
        <w:rPr>
          <w:rFonts w:ascii="Arial" w:hAnsi="Arial" w:cs="Arial"/>
          <w:i/>
          <w:iCs/>
        </w:rPr>
        <w:t>Bits &amp; Bytes</w:t>
      </w:r>
    </w:p>
    <w:p w14:paraId="0008ADE7" w14:textId="38F32A1C" w:rsidR="0078077C" w:rsidRPr="0078077C" w:rsidRDefault="0078077C" w:rsidP="0078077C">
      <w:pPr>
        <w:pStyle w:val="Textbody"/>
        <w:spacing w:after="0" w:line="240" w:lineRule="auto"/>
        <w:rPr>
          <w:rFonts w:ascii="Arial" w:hAnsi="Arial" w:cs="Arial"/>
        </w:rPr>
      </w:pPr>
      <w:r w:rsidRPr="0078077C">
        <w:rPr>
          <w:rFonts w:ascii="Arial" w:hAnsi="Arial" w:cs="Arial"/>
        </w:rPr>
        <w:t>www.bvcomputerclub.org</w:t>
      </w:r>
    </w:p>
    <w:p w14:paraId="49A65A21" w14:textId="5E3E8669" w:rsidR="0078077C" w:rsidRDefault="0078077C" w:rsidP="0078077C">
      <w:pPr>
        <w:pStyle w:val="Textbody"/>
        <w:spacing w:after="0" w:line="240" w:lineRule="auto"/>
        <w:rPr>
          <w:rFonts w:ascii="Arial" w:hAnsi="Arial" w:cs="Arial"/>
        </w:rPr>
      </w:pPr>
      <w:r w:rsidRPr="0078077C">
        <w:rPr>
          <w:rFonts w:ascii="Arial" w:hAnsi="Arial" w:cs="Arial"/>
        </w:rPr>
        <w:t>president (at) bvcomputerclub.org</w:t>
      </w:r>
    </w:p>
    <w:p w14:paraId="58050632" w14:textId="77777777" w:rsidR="0078077C" w:rsidRDefault="0078077C" w:rsidP="0078077C">
      <w:pPr>
        <w:pStyle w:val="Textbody"/>
        <w:spacing w:after="0" w:line="240" w:lineRule="auto"/>
        <w:rPr>
          <w:rFonts w:ascii="Arial" w:hAnsi="Arial" w:cs="Arial"/>
        </w:rPr>
      </w:pPr>
    </w:p>
    <w:p w14:paraId="2F75297D" w14:textId="495A01AC" w:rsidR="00101EE5" w:rsidRDefault="00E901EE" w:rsidP="0078077C">
      <w:pPr>
        <w:pStyle w:val="Textbody"/>
        <w:spacing w:after="0" w:line="240" w:lineRule="auto"/>
        <w:rPr>
          <w:rFonts w:ascii="Arial" w:hAnsi="Arial" w:cs="Arial"/>
        </w:rPr>
      </w:pPr>
      <w:r w:rsidRPr="0078077C">
        <w:rPr>
          <w:rFonts w:ascii="Arial" w:hAnsi="Arial" w:cs="Arial"/>
        </w:rPr>
        <w:t xml:space="preserve">Computers can store data or information in </w:t>
      </w:r>
      <w:r w:rsidR="0078077C" w:rsidRPr="0078077C">
        <w:rPr>
          <w:rFonts w:ascii="Arial" w:hAnsi="Arial" w:cs="Arial"/>
        </w:rPr>
        <w:t>several</w:t>
      </w:r>
      <w:r w:rsidRPr="0078077C">
        <w:rPr>
          <w:rFonts w:ascii="Arial" w:hAnsi="Arial" w:cs="Arial"/>
        </w:rPr>
        <w:t xml:space="preserve"> ways internally and on various media and storage devices</w:t>
      </w:r>
      <w:r w:rsidR="0078077C">
        <w:rPr>
          <w:rFonts w:ascii="Arial" w:hAnsi="Arial" w:cs="Arial"/>
        </w:rPr>
        <w:t xml:space="preserve">. </w:t>
      </w:r>
      <w:r w:rsidRPr="0078077C">
        <w:rPr>
          <w:rFonts w:ascii="Arial" w:hAnsi="Arial" w:cs="Arial"/>
        </w:rPr>
        <w:t>How we describe the capacity of this storage has evolved considerably over the last 70 years, which explains some of the inconsistencies found in usage.</w:t>
      </w:r>
    </w:p>
    <w:p w14:paraId="00C2B214" w14:textId="77777777" w:rsidR="0078077C" w:rsidRPr="0078077C" w:rsidRDefault="0078077C" w:rsidP="0078077C">
      <w:pPr>
        <w:pStyle w:val="Textbody"/>
        <w:spacing w:after="0" w:line="240" w:lineRule="auto"/>
        <w:rPr>
          <w:rFonts w:ascii="Arial" w:hAnsi="Arial" w:cs="Arial"/>
        </w:rPr>
      </w:pPr>
    </w:p>
    <w:p w14:paraId="3CC56A5D" w14:textId="3265CEC0" w:rsidR="00101EE5" w:rsidRDefault="00E901EE" w:rsidP="0078077C">
      <w:pPr>
        <w:pStyle w:val="Textbody"/>
        <w:spacing w:after="0" w:line="240" w:lineRule="auto"/>
        <w:rPr>
          <w:rFonts w:ascii="Arial" w:hAnsi="Arial" w:cs="Arial"/>
        </w:rPr>
      </w:pPr>
      <w:r w:rsidRPr="0078077C">
        <w:rPr>
          <w:rFonts w:ascii="Arial" w:hAnsi="Arial" w:cs="Arial"/>
        </w:rPr>
        <w:t>One of the first things one used to be taught in Physics, even in High School, was that a number representing a measurement was useless (and counted as an incorrect answer) if not accompanied by the appropriate unit of measure</w:t>
      </w:r>
      <w:r w:rsidR="0078077C">
        <w:rPr>
          <w:rFonts w:ascii="Arial" w:hAnsi="Arial" w:cs="Arial"/>
        </w:rPr>
        <w:t xml:space="preserve">. </w:t>
      </w:r>
      <w:r w:rsidRPr="0078077C">
        <w:rPr>
          <w:rFonts w:ascii="Arial" w:hAnsi="Arial" w:cs="Arial"/>
        </w:rPr>
        <w:t xml:space="preserve">The unit of measure (g, kg, </w:t>
      </w:r>
      <w:proofErr w:type="spellStart"/>
      <w:r w:rsidRPr="0078077C">
        <w:rPr>
          <w:rFonts w:ascii="Arial" w:hAnsi="Arial" w:cs="Arial"/>
        </w:rPr>
        <w:t>lb</w:t>
      </w:r>
      <w:proofErr w:type="spellEnd"/>
      <w:r w:rsidRPr="0078077C">
        <w:rPr>
          <w:rFonts w:ascii="Arial" w:hAnsi="Arial" w:cs="Arial"/>
        </w:rPr>
        <w:t xml:space="preserve">, </w:t>
      </w:r>
      <w:proofErr w:type="spellStart"/>
      <w:r w:rsidRPr="0078077C">
        <w:rPr>
          <w:rFonts w:ascii="Arial" w:hAnsi="Arial" w:cs="Arial"/>
        </w:rPr>
        <w:t>nt</w:t>
      </w:r>
      <w:proofErr w:type="spellEnd"/>
      <w:r w:rsidRPr="0078077C">
        <w:rPr>
          <w:rFonts w:ascii="Arial" w:hAnsi="Arial" w:cs="Arial"/>
        </w:rPr>
        <w:t>, W, ft, m, km, etc.) was essential to define not only the true magnitude of the value but to distinguish among types of measure:  weight, mass, force, energy, distance, charge, temperature, etc.</w:t>
      </w:r>
    </w:p>
    <w:p w14:paraId="31B228EB" w14:textId="77777777" w:rsidR="0078077C" w:rsidRPr="0078077C" w:rsidRDefault="0078077C" w:rsidP="0078077C">
      <w:pPr>
        <w:pStyle w:val="Textbody"/>
        <w:spacing w:after="0" w:line="240" w:lineRule="auto"/>
        <w:rPr>
          <w:rFonts w:ascii="Arial" w:hAnsi="Arial" w:cs="Arial"/>
        </w:rPr>
      </w:pPr>
    </w:p>
    <w:p w14:paraId="7C8E5656" w14:textId="77777777" w:rsidR="00101EE5" w:rsidRPr="0078077C" w:rsidRDefault="00E901EE" w:rsidP="0078077C">
      <w:pPr>
        <w:pStyle w:val="Heading4"/>
        <w:spacing w:before="0" w:after="0"/>
        <w:rPr>
          <w:rFonts w:ascii="Arial" w:hAnsi="Arial" w:cs="Arial"/>
          <w:sz w:val="24"/>
          <w:szCs w:val="24"/>
        </w:rPr>
      </w:pPr>
      <w:r w:rsidRPr="0078077C">
        <w:rPr>
          <w:rFonts w:ascii="Arial" w:hAnsi="Arial" w:cs="Arial"/>
          <w:sz w:val="24"/>
          <w:szCs w:val="24"/>
        </w:rPr>
        <w:t>How We Got Ambiguous Computer Storage Notation</w:t>
      </w:r>
    </w:p>
    <w:p w14:paraId="7B93184D" w14:textId="6E4B8CA4" w:rsidR="00101EE5" w:rsidRDefault="00E901EE" w:rsidP="0078077C">
      <w:pPr>
        <w:pStyle w:val="Textbody"/>
        <w:spacing w:after="0" w:line="240" w:lineRule="auto"/>
        <w:rPr>
          <w:rFonts w:ascii="Arial" w:hAnsi="Arial" w:cs="Arial"/>
        </w:rPr>
      </w:pPr>
      <w:r w:rsidRPr="0078077C">
        <w:rPr>
          <w:rFonts w:ascii="Arial" w:hAnsi="Arial" w:cs="Arial"/>
        </w:rPr>
        <w:t xml:space="preserve">While all computers in common use today tend to have storage organized around the concept of a "Byte" or "character" containing 8 "bits" (base-2 </w:t>
      </w:r>
      <w:r w:rsidRPr="0078077C">
        <w:rPr>
          <w:rFonts w:ascii="Arial" w:hAnsi="Arial" w:cs="Arial"/>
          <w:color w:val="C9211E"/>
        </w:rPr>
        <w:t>bi</w:t>
      </w:r>
      <w:r w:rsidRPr="0078077C">
        <w:rPr>
          <w:rFonts w:ascii="Arial" w:hAnsi="Arial" w:cs="Arial"/>
        </w:rPr>
        <w:t>nary digi</w:t>
      </w:r>
      <w:r w:rsidRPr="0078077C">
        <w:rPr>
          <w:rFonts w:ascii="Arial" w:hAnsi="Arial" w:cs="Arial"/>
          <w:color w:val="C9211E"/>
        </w:rPr>
        <w:t>t</w:t>
      </w:r>
      <w:r w:rsidRPr="0078077C">
        <w:rPr>
          <w:rFonts w:ascii="Arial" w:hAnsi="Arial" w:cs="Arial"/>
        </w:rPr>
        <w:t>s), this was not always the case</w:t>
      </w:r>
      <w:r w:rsidR="0078077C">
        <w:rPr>
          <w:rFonts w:ascii="Arial" w:hAnsi="Arial" w:cs="Arial"/>
        </w:rPr>
        <w:t xml:space="preserve">. </w:t>
      </w:r>
      <w:r w:rsidRPr="0078077C">
        <w:rPr>
          <w:rFonts w:ascii="Arial" w:hAnsi="Arial" w:cs="Arial"/>
        </w:rPr>
        <w:t>Earlier computers had organizations based on decimal digits, on characters represented by less than 8 bits, on "words" containing some number of decimal digits (10), or on "words" containing some number of bits (12, 16, 32, 36, 48, 60).</w:t>
      </w:r>
    </w:p>
    <w:p w14:paraId="6834F63E" w14:textId="77777777" w:rsidR="0078077C" w:rsidRPr="0078077C" w:rsidRDefault="0078077C" w:rsidP="0078077C">
      <w:pPr>
        <w:pStyle w:val="Textbody"/>
        <w:spacing w:after="0" w:line="240" w:lineRule="auto"/>
        <w:rPr>
          <w:rFonts w:ascii="Arial" w:hAnsi="Arial" w:cs="Arial"/>
        </w:rPr>
      </w:pPr>
    </w:p>
    <w:p w14:paraId="551833F0" w14:textId="70E06C5D" w:rsidR="00101EE5" w:rsidRDefault="00E901EE" w:rsidP="0078077C">
      <w:pPr>
        <w:pStyle w:val="Textbody"/>
        <w:spacing w:after="0" w:line="240" w:lineRule="auto"/>
        <w:rPr>
          <w:rFonts w:ascii="Arial" w:hAnsi="Arial" w:cs="Arial"/>
        </w:rPr>
      </w:pPr>
      <w:r w:rsidRPr="0078077C">
        <w:rPr>
          <w:rFonts w:ascii="Arial" w:hAnsi="Arial" w:cs="Arial"/>
        </w:rPr>
        <w:t>For computers organized around decimal digits with memory locations addressed in decimal, one talked about memory having so many "K" digits or words of memory, where "K" was "1000" (no computers had enough memory yet for "M" to be an issue)</w:t>
      </w:r>
      <w:r w:rsidR="0078077C">
        <w:rPr>
          <w:rFonts w:ascii="Arial" w:hAnsi="Arial" w:cs="Arial"/>
        </w:rPr>
        <w:t xml:space="preserve">. </w:t>
      </w:r>
      <w:r w:rsidRPr="0078077C">
        <w:rPr>
          <w:rFonts w:ascii="Arial" w:hAnsi="Arial" w:cs="Arial"/>
        </w:rPr>
        <w:t>If varying amounts of memory could be purchased, the physical memory sizes had to be manufactured in quantities that were round numbers in base-10</w:t>
      </w:r>
      <w:r w:rsidR="0078077C">
        <w:rPr>
          <w:rFonts w:ascii="Arial" w:hAnsi="Arial" w:cs="Arial"/>
        </w:rPr>
        <w:t xml:space="preserve">. </w:t>
      </w:r>
      <w:r w:rsidRPr="0078077C">
        <w:rPr>
          <w:rFonts w:ascii="Arial" w:hAnsi="Arial" w:cs="Arial"/>
        </w:rPr>
        <w:t xml:space="preserve">Machines with </w:t>
      </w:r>
      <w:proofErr w:type="gramStart"/>
      <w:r w:rsidRPr="0078077C">
        <w:rPr>
          <w:rFonts w:ascii="Arial" w:hAnsi="Arial" w:cs="Arial"/>
        </w:rPr>
        <w:t>20,000,  40,000, or 60,000 digit</w:t>
      </w:r>
      <w:proofErr w:type="gramEnd"/>
      <w:r w:rsidRPr="0078077C">
        <w:rPr>
          <w:rFonts w:ascii="Arial" w:hAnsi="Arial" w:cs="Arial"/>
        </w:rPr>
        <w:t xml:space="preserve"> memory were described as 20K, 40K, or 60K machines.</w:t>
      </w:r>
    </w:p>
    <w:p w14:paraId="6E9013E9" w14:textId="77777777" w:rsidR="0078077C" w:rsidRPr="0078077C" w:rsidRDefault="0078077C" w:rsidP="0078077C">
      <w:pPr>
        <w:pStyle w:val="Textbody"/>
        <w:spacing w:after="0" w:line="240" w:lineRule="auto"/>
        <w:rPr>
          <w:rFonts w:ascii="Arial" w:hAnsi="Arial" w:cs="Arial"/>
        </w:rPr>
      </w:pPr>
    </w:p>
    <w:p w14:paraId="63E51A26" w14:textId="1DEDE409" w:rsidR="0078077C" w:rsidRDefault="00E901EE" w:rsidP="0078077C">
      <w:pPr>
        <w:pStyle w:val="Textbody"/>
        <w:spacing w:after="0" w:line="240" w:lineRule="auto"/>
        <w:rPr>
          <w:rFonts w:ascii="Arial" w:hAnsi="Arial" w:cs="Arial"/>
        </w:rPr>
      </w:pPr>
      <w:r w:rsidRPr="0078077C">
        <w:rPr>
          <w:rFonts w:ascii="Arial" w:hAnsi="Arial" w:cs="Arial"/>
        </w:rPr>
        <w:t>Computers that were not organized around decimal digits addressed internal memory locations using a binary address</w:t>
      </w:r>
      <w:r w:rsidRPr="0078077C">
        <w:rPr>
          <w:rStyle w:val="FootnoteReference"/>
          <w:rFonts w:ascii="Arial" w:hAnsi="Arial" w:cs="Arial"/>
        </w:rPr>
        <w:footnoteReference w:id="1"/>
      </w:r>
      <w:r w:rsidRPr="0078077C">
        <w:rPr>
          <w:rFonts w:ascii="Arial" w:hAnsi="Arial" w:cs="Arial"/>
        </w:rPr>
        <w:t xml:space="preserve">, and this required that memory be manufactured in quantities that were round numbers in </w:t>
      </w:r>
      <w:proofErr w:type="gramStart"/>
      <w:r w:rsidRPr="0078077C">
        <w:rPr>
          <w:rFonts w:ascii="Arial" w:hAnsi="Arial" w:cs="Arial"/>
        </w:rPr>
        <w:t>base-2</w:t>
      </w:r>
      <w:proofErr w:type="gramEnd"/>
      <w:r w:rsidR="0078077C">
        <w:rPr>
          <w:rFonts w:ascii="Arial" w:hAnsi="Arial" w:cs="Arial"/>
        </w:rPr>
        <w:t xml:space="preserve">. </w:t>
      </w:r>
      <w:proofErr w:type="gramStart"/>
      <w:r w:rsidRPr="0078077C">
        <w:rPr>
          <w:rFonts w:ascii="Arial" w:hAnsi="Arial" w:cs="Arial"/>
        </w:rPr>
        <w:t>So</w:t>
      </w:r>
      <w:proofErr w:type="gramEnd"/>
      <w:r w:rsidRPr="0078077C">
        <w:rPr>
          <w:rFonts w:ascii="Arial" w:hAnsi="Arial" w:cs="Arial"/>
        </w:rPr>
        <w:t xml:space="preserve"> you would have memory size increments of 1024 (2</w:t>
      </w:r>
      <w:r w:rsidRPr="0078077C">
        <w:rPr>
          <w:rFonts w:ascii="Arial" w:hAnsi="Arial" w:cs="Arial"/>
          <w:vertAlign w:val="superscript"/>
        </w:rPr>
        <w:t>10</w:t>
      </w:r>
      <w:r w:rsidRPr="0078077C">
        <w:rPr>
          <w:rFonts w:ascii="Arial" w:hAnsi="Arial" w:cs="Arial"/>
        </w:rPr>
        <w:t>), 2048 (2 x 2</w:t>
      </w:r>
      <w:r w:rsidRPr="0078077C">
        <w:rPr>
          <w:rFonts w:ascii="Arial" w:hAnsi="Arial" w:cs="Arial"/>
          <w:vertAlign w:val="superscript"/>
        </w:rPr>
        <w:t>10</w:t>
      </w:r>
      <w:r w:rsidRPr="0078077C">
        <w:rPr>
          <w:rFonts w:ascii="Arial" w:hAnsi="Arial" w:cs="Arial"/>
        </w:rPr>
        <w:t xml:space="preserve"> ), 4096 (4 x 2</w:t>
      </w:r>
      <w:r w:rsidRPr="0078077C">
        <w:rPr>
          <w:rFonts w:ascii="Arial" w:hAnsi="Arial" w:cs="Arial"/>
          <w:vertAlign w:val="superscript"/>
        </w:rPr>
        <w:t>10</w:t>
      </w:r>
      <w:r w:rsidRPr="0078077C">
        <w:rPr>
          <w:rFonts w:ascii="Arial" w:hAnsi="Arial" w:cs="Arial"/>
        </w:rPr>
        <w:t>), 8192 (8 x 2</w:t>
      </w:r>
      <w:r w:rsidRPr="0078077C">
        <w:rPr>
          <w:rFonts w:ascii="Arial" w:hAnsi="Arial" w:cs="Arial"/>
          <w:vertAlign w:val="superscript"/>
        </w:rPr>
        <w:t>10</w:t>
      </w:r>
      <w:r w:rsidRPr="0078077C">
        <w:rPr>
          <w:rFonts w:ascii="Arial" w:hAnsi="Arial" w:cs="Arial"/>
        </w:rPr>
        <w:t>), 16384 (16 x 2</w:t>
      </w:r>
      <w:r w:rsidRPr="0078077C">
        <w:rPr>
          <w:rFonts w:ascii="Arial" w:hAnsi="Arial" w:cs="Arial"/>
          <w:vertAlign w:val="superscript"/>
        </w:rPr>
        <w:t>10</w:t>
      </w:r>
      <w:r w:rsidRPr="0078077C">
        <w:rPr>
          <w:rFonts w:ascii="Arial" w:hAnsi="Arial" w:cs="Arial"/>
        </w:rPr>
        <w:t>), etc</w:t>
      </w:r>
      <w:r w:rsidR="0078077C">
        <w:rPr>
          <w:rFonts w:ascii="Arial" w:hAnsi="Arial" w:cs="Arial"/>
        </w:rPr>
        <w:t xml:space="preserve">. </w:t>
      </w:r>
    </w:p>
    <w:p w14:paraId="2E51C9AE" w14:textId="77777777" w:rsidR="0078077C" w:rsidRDefault="0078077C" w:rsidP="0078077C">
      <w:pPr>
        <w:pStyle w:val="Textbody"/>
        <w:spacing w:after="0" w:line="240" w:lineRule="auto"/>
        <w:rPr>
          <w:rFonts w:ascii="Arial" w:hAnsi="Arial" w:cs="Arial"/>
        </w:rPr>
      </w:pPr>
    </w:p>
    <w:p w14:paraId="1C8D62AB" w14:textId="0189EB17" w:rsidR="00101EE5" w:rsidRDefault="00E901EE" w:rsidP="0078077C">
      <w:pPr>
        <w:pStyle w:val="Textbody"/>
        <w:spacing w:after="0" w:line="240" w:lineRule="auto"/>
        <w:rPr>
          <w:rFonts w:ascii="Arial" w:hAnsi="Arial" w:cs="Arial"/>
        </w:rPr>
      </w:pPr>
      <w:r w:rsidRPr="0078077C">
        <w:rPr>
          <w:rFonts w:ascii="Arial" w:hAnsi="Arial" w:cs="Arial"/>
        </w:rPr>
        <w:lastRenderedPageBreak/>
        <w:t>Those that worked with such computers quickly tired of describing computer memory capacity in the cumbersome exact-decimal-value notation and adapted the shortcut of using K=1024= 2</w:t>
      </w:r>
      <w:r w:rsidRPr="0078077C">
        <w:rPr>
          <w:rFonts w:ascii="Arial" w:hAnsi="Arial" w:cs="Arial"/>
          <w:vertAlign w:val="superscript"/>
        </w:rPr>
        <w:t>10</w:t>
      </w:r>
      <w:r w:rsidRPr="0078077C">
        <w:rPr>
          <w:rFonts w:ascii="Arial" w:hAnsi="Arial" w:cs="Arial"/>
        </w:rPr>
        <w:t xml:space="preserve"> so the above round numbers in binary could be expressed more simply as 1K, 2K, 4K, 8K, 16K</w:t>
      </w:r>
      <w:r w:rsidR="0078077C">
        <w:rPr>
          <w:rFonts w:ascii="Arial" w:hAnsi="Arial" w:cs="Arial"/>
        </w:rPr>
        <w:t xml:space="preserve">. </w:t>
      </w:r>
      <w:r w:rsidRPr="0078077C">
        <w:rPr>
          <w:rFonts w:ascii="Arial" w:hAnsi="Arial" w:cs="Arial"/>
        </w:rPr>
        <w:t>This was particularly convenient since even if your mind subconsciously saw these values  "in decimal</w:t>
      </w:r>
      <w:r w:rsidR="0078077C">
        <w:rPr>
          <w:rFonts w:ascii="Arial" w:hAnsi="Arial" w:cs="Arial"/>
        </w:rPr>
        <w:t>,"</w:t>
      </w:r>
      <w:r w:rsidRPr="0078077C">
        <w:rPr>
          <w:rFonts w:ascii="Arial" w:hAnsi="Arial" w:cs="Arial"/>
        </w:rPr>
        <w:t xml:space="preserve"> you would only be off by 2.4%</w:t>
      </w:r>
      <w:r w:rsidR="0078077C">
        <w:rPr>
          <w:rFonts w:ascii="Arial" w:hAnsi="Arial" w:cs="Arial"/>
        </w:rPr>
        <w:t xml:space="preserve">. </w:t>
      </w:r>
      <w:r w:rsidRPr="0078077C">
        <w:rPr>
          <w:rFonts w:ascii="Arial" w:hAnsi="Arial" w:cs="Arial"/>
        </w:rPr>
        <w:t>Note that although this is a convenient notation, it is a "corrupted" usage of "K</w:t>
      </w:r>
      <w:r w:rsidR="0078077C">
        <w:rPr>
          <w:rFonts w:ascii="Arial" w:hAnsi="Arial" w:cs="Arial"/>
        </w:rPr>
        <w:t>,"</w:t>
      </w:r>
      <w:r w:rsidRPr="0078077C">
        <w:rPr>
          <w:rFonts w:ascii="Arial" w:hAnsi="Arial" w:cs="Arial"/>
        </w:rPr>
        <w:t xml:space="preserve"> which is a prefix derived from the Greek word for "thousand</w:t>
      </w:r>
      <w:r w:rsidR="0078077C">
        <w:rPr>
          <w:rFonts w:ascii="Arial" w:hAnsi="Arial" w:cs="Arial"/>
        </w:rPr>
        <w:t>."</w:t>
      </w:r>
    </w:p>
    <w:p w14:paraId="01A3BE76" w14:textId="77777777" w:rsidR="0078077C" w:rsidRPr="0078077C" w:rsidRDefault="0078077C" w:rsidP="0078077C">
      <w:pPr>
        <w:pStyle w:val="Textbody"/>
        <w:spacing w:after="0" w:line="240" w:lineRule="auto"/>
        <w:rPr>
          <w:rFonts w:ascii="Arial" w:hAnsi="Arial" w:cs="Arial"/>
        </w:rPr>
      </w:pPr>
    </w:p>
    <w:p w14:paraId="770F03D9" w14:textId="5A5AF2CF" w:rsidR="00101EE5" w:rsidRDefault="00E901EE" w:rsidP="0078077C">
      <w:pPr>
        <w:pStyle w:val="Textbody"/>
        <w:spacing w:after="0" w:line="240" w:lineRule="auto"/>
        <w:rPr>
          <w:rFonts w:ascii="Arial" w:hAnsi="Arial" w:cs="Arial"/>
        </w:rPr>
      </w:pPr>
      <w:r w:rsidRPr="0078077C">
        <w:rPr>
          <w:rFonts w:ascii="Arial" w:hAnsi="Arial" w:cs="Arial"/>
        </w:rPr>
        <w:t>Computer storage other than central internal storage was a different matter</w:t>
      </w:r>
      <w:r w:rsidR="0078077C">
        <w:rPr>
          <w:rFonts w:ascii="Arial" w:hAnsi="Arial" w:cs="Arial"/>
        </w:rPr>
        <w:t xml:space="preserve">. </w:t>
      </w:r>
      <w:r w:rsidRPr="0078077C">
        <w:rPr>
          <w:rFonts w:ascii="Arial" w:hAnsi="Arial" w:cs="Arial"/>
        </w:rPr>
        <w:t>Disk storage and tape storage capacities were based on state-of-the-art recording techniques, choice of physical media dimensions, and recording densities</w:t>
      </w:r>
      <w:r w:rsidR="0078077C">
        <w:rPr>
          <w:rFonts w:ascii="Arial" w:hAnsi="Arial" w:cs="Arial"/>
        </w:rPr>
        <w:t xml:space="preserve">. </w:t>
      </w:r>
      <w:r w:rsidRPr="0078077C">
        <w:rPr>
          <w:rFonts w:ascii="Arial" w:hAnsi="Arial" w:cs="Arial"/>
        </w:rPr>
        <w:t xml:space="preserve">These factors produced capacities </w:t>
      </w:r>
      <w:r w:rsidR="0078077C">
        <w:rPr>
          <w:rFonts w:ascii="Arial" w:hAnsi="Arial" w:cs="Arial"/>
        </w:rPr>
        <w:t>that</w:t>
      </w:r>
      <w:r w:rsidRPr="0078077C">
        <w:rPr>
          <w:rFonts w:ascii="Arial" w:hAnsi="Arial" w:cs="Arial"/>
        </w:rPr>
        <w:t xml:space="preserve"> tended to not be nice round numbers in either binary or decimal</w:t>
      </w:r>
      <w:r w:rsidR="0078077C">
        <w:rPr>
          <w:rFonts w:ascii="Arial" w:hAnsi="Arial" w:cs="Arial"/>
        </w:rPr>
        <w:t xml:space="preserve">. </w:t>
      </w:r>
      <w:r w:rsidRPr="0078077C">
        <w:rPr>
          <w:rFonts w:ascii="Arial" w:hAnsi="Arial" w:cs="Arial"/>
        </w:rPr>
        <w:t>Changing the definition of "K" in this context provided no notational simplification, so in the context of disk and tape capacity</w:t>
      </w:r>
      <w:r w:rsidR="0078077C">
        <w:rPr>
          <w:rFonts w:ascii="Arial" w:hAnsi="Arial" w:cs="Arial"/>
        </w:rPr>
        <w:t>,</w:t>
      </w:r>
      <w:r w:rsidRPr="0078077C">
        <w:rPr>
          <w:rFonts w:ascii="Arial" w:hAnsi="Arial" w:cs="Arial"/>
        </w:rPr>
        <w:t xml:space="preserve"> "K" continued to have its customary meaning of "1000".</w:t>
      </w:r>
    </w:p>
    <w:p w14:paraId="2161554B" w14:textId="77777777" w:rsidR="0078077C" w:rsidRPr="0078077C" w:rsidRDefault="0078077C" w:rsidP="0078077C">
      <w:pPr>
        <w:pStyle w:val="Textbody"/>
        <w:spacing w:after="0" w:line="240" w:lineRule="auto"/>
        <w:rPr>
          <w:rFonts w:ascii="Arial" w:hAnsi="Arial" w:cs="Arial"/>
        </w:rPr>
      </w:pPr>
    </w:p>
    <w:p w14:paraId="161391D9" w14:textId="45F480DD" w:rsidR="00101EE5" w:rsidRDefault="00E901EE" w:rsidP="0078077C">
      <w:pPr>
        <w:pStyle w:val="Textbody"/>
        <w:spacing w:after="0" w:line="240" w:lineRule="auto"/>
        <w:rPr>
          <w:rFonts w:ascii="Arial" w:hAnsi="Arial" w:cs="Arial"/>
        </w:rPr>
      </w:pPr>
      <w:r w:rsidRPr="0078077C">
        <w:rPr>
          <w:rFonts w:ascii="Arial" w:hAnsi="Arial" w:cs="Arial"/>
        </w:rPr>
        <w:t>As maximum available and affordable computer storage capacities increased, the above conventions were extended to include the prefixes of</w:t>
      </w:r>
    </w:p>
    <w:p w14:paraId="500071C1" w14:textId="77777777" w:rsidR="0078077C" w:rsidRPr="0078077C" w:rsidRDefault="0078077C" w:rsidP="0078077C">
      <w:pPr>
        <w:pStyle w:val="Textbody"/>
        <w:spacing w:after="0" w:line="240" w:lineRule="auto"/>
        <w:rPr>
          <w:rFonts w:ascii="Arial" w:hAnsi="Arial" w:cs="Arial"/>
        </w:rPr>
      </w:pPr>
    </w:p>
    <w:p w14:paraId="07CEE89C" w14:textId="105C9C77" w:rsidR="00101EE5" w:rsidRPr="0078077C" w:rsidRDefault="00E901EE" w:rsidP="0078077C">
      <w:pPr>
        <w:pStyle w:val="Textbody"/>
        <w:numPr>
          <w:ilvl w:val="0"/>
          <w:numId w:val="5"/>
        </w:numPr>
        <w:spacing w:after="0" w:line="240" w:lineRule="auto"/>
        <w:rPr>
          <w:rFonts w:ascii="Arial" w:hAnsi="Arial" w:cs="Arial"/>
        </w:rPr>
      </w:pPr>
      <w:r w:rsidRPr="0078077C">
        <w:rPr>
          <w:rFonts w:ascii="Arial" w:hAnsi="Arial" w:cs="Arial"/>
        </w:rPr>
        <w:t>M (mega), meaning 10</w:t>
      </w:r>
      <w:r w:rsidRPr="0078077C">
        <w:rPr>
          <w:rFonts w:ascii="Arial" w:hAnsi="Arial" w:cs="Arial"/>
          <w:vertAlign w:val="superscript"/>
        </w:rPr>
        <w:t>6</w:t>
      </w:r>
      <w:r w:rsidRPr="0078077C">
        <w:rPr>
          <w:rFonts w:ascii="Arial" w:hAnsi="Arial" w:cs="Arial"/>
        </w:rPr>
        <w:t xml:space="preserve"> = 1,000,000    OR   2</w:t>
      </w:r>
      <w:r w:rsidRPr="0078077C">
        <w:rPr>
          <w:rFonts w:ascii="Arial" w:hAnsi="Arial" w:cs="Arial"/>
          <w:vertAlign w:val="superscript"/>
        </w:rPr>
        <w:t>20</w:t>
      </w:r>
      <w:r w:rsidRPr="0078077C">
        <w:rPr>
          <w:rFonts w:ascii="Arial" w:hAnsi="Arial" w:cs="Arial"/>
        </w:rPr>
        <w:t xml:space="preserve"> = 1,048,576,    depending on context</w:t>
      </w:r>
    </w:p>
    <w:p w14:paraId="27BE53AF" w14:textId="24F3A74C" w:rsidR="00101EE5" w:rsidRPr="0078077C" w:rsidRDefault="00E901EE" w:rsidP="0078077C">
      <w:pPr>
        <w:pStyle w:val="Textbody"/>
        <w:numPr>
          <w:ilvl w:val="0"/>
          <w:numId w:val="5"/>
        </w:numPr>
        <w:spacing w:after="0" w:line="240" w:lineRule="auto"/>
        <w:rPr>
          <w:rFonts w:ascii="Arial" w:hAnsi="Arial" w:cs="Arial"/>
        </w:rPr>
      </w:pPr>
      <w:r w:rsidRPr="0078077C">
        <w:rPr>
          <w:rFonts w:ascii="Arial" w:hAnsi="Arial" w:cs="Arial"/>
        </w:rPr>
        <w:t>G (giga), meaning 10</w:t>
      </w:r>
      <w:r w:rsidRPr="0078077C">
        <w:rPr>
          <w:rFonts w:ascii="Arial" w:hAnsi="Arial" w:cs="Arial"/>
          <w:vertAlign w:val="superscript"/>
        </w:rPr>
        <w:t>9</w:t>
      </w:r>
      <w:r w:rsidRPr="0078077C">
        <w:rPr>
          <w:rFonts w:ascii="Arial" w:hAnsi="Arial" w:cs="Arial"/>
        </w:rPr>
        <w:t xml:space="preserve"> = 1,000,000,000     OR   2</w:t>
      </w:r>
      <w:r w:rsidRPr="0078077C">
        <w:rPr>
          <w:rFonts w:ascii="Arial" w:hAnsi="Arial" w:cs="Arial"/>
          <w:vertAlign w:val="superscript"/>
        </w:rPr>
        <w:t>30</w:t>
      </w:r>
      <w:r w:rsidRPr="0078077C">
        <w:rPr>
          <w:rFonts w:ascii="Arial" w:hAnsi="Arial" w:cs="Arial"/>
        </w:rPr>
        <w:t xml:space="preserve"> = 1,073,741,824, depending on context</w:t>
      </w:r>
    </w:p>
    <w:p w14:paraId="4B9D1E17" w14:textId="2518690B" w:rsidR="00101EE5" w:rsidRPr="0078077C" w:rsidRDefault="00E901EE" w:rsidP="0078077C">
      <w:pPr>
        <w:pStyle w:val="Textbody"/>
        <w:numPr>
          <w:ilvl w:val="0"/>
          <w:numId w:val="5"/>
        </w:numPr>
        <w:spacing w:after="0" w:line="240" w:lineRule="auto"/>
        <w:rPr>
          <w:rFonts w:ascii="Arial" w:hAnsi="Arial" w:cs="Arial"/>
        </w:rPr>
      </w:pPr>
      <w:r w:rsidRPr="0078077C">
        <w:rPr>
          <w:rFonts w:ascii="Arial" w:hAnsi="Arial" w:cs="Arial"/>
        </w:rPr>
        <w:t>T (tera</w:t>
      </w:r>
      <w:r w:rsidR="0078077C">
        <w:rPr>
          <w:rFonts w:ascii="Arial" w:hAnsi="Arial" w:cs="Arial"/>
        </w:rPr>
        <w:t>)</w:t>
      </w:r>
      <w:r w:rsidRPr="0078077C">
        <w:rPr>
          <w:rFonts w:ascii="Arial" w:hAnsi="Arial" w:cs="Arial"/>
        </w:rPr>
        <w:t>, meaning 10</w:t>
      </w:r>
      <w:r w:rsidRPr="0078077C">
        <w:rPr>
          <w:rFonts w:ascii="Arial" w:hAnsi="Arial" w:cs="Arial"/>
          <w:vertAlign w:val="superscript"/>
        </w:rPr>
        <w:t xml:space="preserve">12 </w:t>
      </w:r>
      <w:r w:rsidRPr="0078077C">
        <w:rPr>
          <w:rFonts w:ascii="Arial" w:hAnsi="Arial" w:cs="Arial"/>
        </w:rPr>
        <w:t xml:space="preserve">  OR  2</w:t>
      </w:r>
      <w:r w:rsidRPr="0078077C">
        <w:rPr>
          <w:rFonts w:ascii="Arial" w:hAnsi="Arial" w:cs="Arial"/>
          <w:vertAlign w:val="superscript"/>
        </w:rPr>
        <w:t>40</w:t>
      </w:r>
      <w:r w:rsidRPr="0078077C">
        <w:rPr>
          <w:rFonts w:ascii="Arial" w:hAnsi="Arial" w:cs="Arial"/>
        </w:rPr>
        <w:t>, depending on contex</w:t>
      </w:r>
      <w:r w:rsidR="0078077C">
        <w:rPr>
          <w:rFonts w:ascii="Arial" w:hAnsi="Arial" w:cs="Arial"/>
        </w:rPr>
        <w:t>t</w:t>
      </w:r>
      <w:r w:rsidRPr="0078077C">
        <w:rPr>
          <w:rFonts w:ascii="Arial" w:hAnsi="Arial" w:cs="Arial"/>
        </w:rPr>
        <w:t>.</w:t>
      </w:r>
    </w:p>
    <w:p w14:paraId="65983710" w14:textId="6EC84BFA" w:rsidR="00101EE5" w:rsidRDefault="00E901EE" w:rsidP="0078077C">
      <w:pPr>
        <w:pStyle w:val="Textbody"/>
        <w:numPr>
          <w:ilvl w:val="0"/>
          <w:numId w:val="5"/>
        </w:numPr>
        <w:spacing w:after="0" w:line="240" w:lineRule="auto"/>
        <w:rPr>
          <w:rFonts w:ascii="Arial" w:hAnsi="Arial" w:cs="Arial"/>
        </w:rPr>
      </w:pPr>
      <w:r w:rsidRPr="0078077C">
        <w:rPr>
          <w:rFonts w:ascii="Arial" w:hAnsi="Arial" w:cs="Arial"/>
        </w:rPr>
        <w:t>and so on, for prefixes for powers of 10</w:t>
      </w:r>
      <w:r w:rsidRPr="0078077C">
        <w:rPr>
          <w:rFonts w:ascii="Arial" w:hAnsi="Arial" w:cs="Arial"/>
          <w:vertAlign w:val="superscript"/>
        </w:rPr>
        <w:t>3</w:t>
      </w:r>
      <w:r w:rsidRPr="0078077C">
        <w:rPr>
          <w:rFonts w:ascii="Arial" w:hAnsi="Arial" w:cs="Arial"/>
        </w:rPr>
        <w:t xml:space="preserve"> higher than 10</w:t>
      </w:r>
      <w:r w:rsidRPr="0078077C">
        <w:rPr>
          <w:rFonts w:ascii="Arial" w:hAnsi="Arial" w:cs="Arial"/>
          <w:vertAlign w:val="superscript"/>
        </w:rPr>
        <w:t>12</w:t>
      </w:r>
      <w:r w:rsidRPr="0078077C">
        <w:rPr>
          <w:rFonts w:ascii="Arial" w:hAnsi="Arial" w:cs="Arial"/>
        </w:rPr>
        <w:t>.</w:t>
      </w:r>
    </w:p>
    <w:p w14:paraId="15179D26" w14:textId="77777777" w:rsidR="0078077C" w:rsidRPr="0078077C" w:rsidRDefault="0078077C" w:rsidP="0078077C">
      <w:pPr>
        <w:pStyle w:val="Textbody"/>
        <w:spacing w:after="0" w:line="240" w:lineRule="auto"/>
        <w:ind w:left="720"/>
        <w:rPr>
          <w:rFonts w:ascii="Arial" w:hAnsi="Arial" w:cs="Arial"/>
        </w:rPr>
      </w:pPr>
    </w:p>
    <w:p w14:paraId="1B85516F" w14:textId="4CE1E484" w:rsidR="00101EE5" w:rsidRDefault="00E901EE" w:rsidP="0078077C">
      <w:pPr>
        <w:pStyle w:val="Textbody"/>
        <w:spacing w:after="0" w:line="240" w:lineRule="auto"/>
        <w:rPr>
          <w:rFonts w:ascii="Arial" w:hAnsi="Arial" w:cs="Arial"/>
        </w:rPr>
      </w:pPr>
      <w:r w:rsidRPr="0078077C">
        <w:rPr>
          <w:rFonts w:ascii="Arial" w:hAnsi="Arial" w:cs="Arial"/>
        </w:rPr>
        <w:t>Until the m</w:t>
      </w:r>
      <w:r w:rsidR="0078077C">
        <w:rPr>
          <w:rFonts w:ascii="Arial" w:hAnsi="Arial" w:cs="Arial"/>
        </w:rPr>
        <w:t>id-</w:t>
      </w:r>
      <w:r w:rsidRPr="0078077C">
        <w:rPr>
          <w:rFonts w:ascii="Arial" w:hAnsi="Arial" w:cs="Arial"/>
        </w:rPr>
        <w:t>1980s, the only people exposed to this prefix usage were the relatively small number of computer professionals who understood the conventions</w:t>
      </w:r>
      <w:r w:rsidR="0078077C">
        <w:rPr>
          <w:rFonts w:ascii="Arial" w:hAnsi="Arial" w:cs="Arial"/>
        </w:rPr>
        <w:t xml:space="preserve">. </w:t>
      </w:r>
      <w:r w:rsidRPr="0078077C">
        <w:rPr>
          <w:rFonts w:ascii="Arial" w:hAnsi="Arial" w:cs="Arial"/>
        </w:rPr>
        <w:t>The vast number of PCs and other computer devices that have become available over the last three decades have resulted in many computer users now being exposed to these conventions without the underlying knowledge of computer architecture to understand the context distinctions.</w:t>
      </w:r>
    </w:p>
    <w:p w14:paraId="6D54ED3B" w14:textId="77777777" w:rsidR="0078077C" w:rsidRPr="0078077C" w:rsidRDefault="0078077C" w:rsidP="0078077C">
      <w:pPr>
        <w:pStyle w:val="Textbody"/>
        <w:spacing w:after="0" w:line="240" w:lineRule="auto"/>
        <w:rPr>
          <w:rFonts w:ascii="Arial" w:hAnsi="Arial" w:cs="Arial"/>
        </w:rPr>
      </w:pPr>
    </w:p>
    <w:p w14:paraId="6491C306" w14:textId="77777777" w:rsidR="00101EE5" w:rsidRPr="0078077C" w:rsidRDefault="00E901EE" w:rsidP="0078077C">
      <w:pPr>
        <w:pStyle w:val="Heading4"/>
        <w:spacing w:before="0" w:after="0"/>
        <w:rPr>
          <w:rFonts w:ascii="Arial" w:hAnsi="Arial" w:cs="Arial"/>
          <w:sz w:val="24"/>
          <w:szCs w:val="24"/>
        </w:rPr>
      </w:pPr>
      <w:r w:rsidRPr="0078077C">
        <w:rPr>
          <w:rFonts w:ascii="Arial" w:hAnsi="Arial" w:cs="Arial"/>
          <w:sz w:val="24"/>
          <w:szCs w:val="24"/>
        </w:rPr>
        <w:t>The Solution</w:t>
      </w:r>
    </w:p>
    <w:p w14:paraId="46F3A3C2" w14:textId="11088049" w:rsidR="00101EE5" w:rsidRDefault="00E901EE" w:rsidP="0078077C">
      <w:pPr>
        <w:pStyle w:val="Textbody"/>
        <w:spacing w:after="0" w:line="240" w:lineRule="auto"/>
        <w:rPr>
          <w:rFonts w:ascii="Arial" w:hAnsi="Arial" w:cs="Arial"/>
        </w:rPr>
      </w:pPr>
      <w:r w:rsidRPr="0078077C">
        <w:rPr>
          <w:rFonts w:ascii="Arial" w:hAnsi="Arial" w:cs="Arial"/>
        </w:rPr>
        <w:t>To eliminate this decimal/binary ambiguity, in December 1998</w:t>
      </w:r>
      <w:r w:rsidR="0078077C">
        <w:rPr>
          <w:rFonts w:ascii="Arial" w:hAnsi="Arial" w:cs="Arial"/>
        </w:rPr>
        <w:t>,</w:t>
      </w:r>
      <w:r w:rsidRPr="0078077C">
        <w:rPr>
          <w:rFonts w:ascii="Arial" w:hAnsi="Arial" w:cs="Arial"/>
        </w:rPr>
        <w:t xml:space="preserve"> the International Electrotechnical Commission (IEC) approved an International Standard for names and symbols for prefixes for binary multiples for use in the fields of data processing and data transmission</w:t>
      </w:r>
      <w:r w:rsidR="0078077C">
        <w:rPr>
          <w:rFonts w:ascii="Arial" w:hAnsi="Arial" w:cs="Arial"/>
        </w:rPr>
        <w:t xml:space="preserve">. </w:t>
      </w:r>
      <w:r w:rsidRPr="0078077C">
        <w:rPr>
          <w:rFonts w:ascii="Arial" w:hAnsi="Arial" w:cs="Arial"/>
        </w:rPr>
        <w:t xml:space="preserve">That standard is recognized  by NIST (U.S. National Institute of Standards and Technology – formerly known as the US Bureau of Standards) and can be found at </w:t>
      </w:r>
      <w:hyperlink r:id="rId8" w:history="1">
        <w:r w:rsidR="0078077C" w:rsidRPr="00204B82">
          <w:rPr>
            <w:rStyle w:val="Hyperlink"/>
            <w:rFonts w:ascii="Arial" w:hAnsi="Arial" w:cs="Arial"/>
          </w:rPr>
          <w:t>https://physics.nist.gov/cuu/Units/binary.html</w:t>
        </w:r>
      </w:hyperlink>
    </w:p>
    <w:p w14:paraId="0AFE5576" w14:textId="77777777" w:rsidR="0078077C" w:rsidRPr="0078077C" w:rsidRDefault="0078077C" w:rsidP="0078077C">
      <w:pPr>
        <w:pStyle w:val="Textbody"/>
        <w:spacing w:after="0" w:line="240" w:lineRule="auto"/>
        <w:rPr>
          <w:rFonts w:ascii="Arial" w:hAnsi="Arial" w:cs="Arial"/>
        </w:rPr>
      </w:pPr>
    </w:p>
    <w:p w14:paraId="0BDE1682" w14:textId="5FE596AD" w:rsidR="00101EE5" w:rsidRDefault="00E901EE" w:rsidP="0078077C">
      <w:pPr>
        <w:pStyle w:val="Textbody"/>
        <w:spacing w:after="0" w:line="240" w:lineRule="auto"/>
        <w:rPr>
          <w:rFonts w:ascii="Arial" w:hAnsi="Arial" w:cs="Arial"/>
        </w:rPr>
      </w:pPr>
      <w:r w:rsidRPr="0078077C">
        <w:rPr>
          <w:rFonts w:ascii="Arial" w:hAnsi="Arial" w:cs="Arial"/>
        </w:rPr>
        <w:t>By this standard, usages of prefixes K, M, G, and T where a power of 2</w:t>
      </w:r>
      <w:r w:rsidRPr="0078077C">
        <w:rPr>
          <w:rFonts w:ascii="Arial" w:hAnsi="Arial" w:cs="Arial"/>
          <w:vertAlign w:val="superscript"/>
        </w:rPr>
        <w:t>10</w:t>
      </w:r>
      <w:r w:rsidRPr="0078077C">
        <w:rPr>
          <w:rFonts w:ascii="Arial" w:hAnsi="Arial" w:cs="Arial"/>
        </w:rPr>
        <w:t xml:space="preserve"> is intended should be replaced by Ki, Mi, Gi, and </w:t>
      </w:r>
      <w:proofErr w:type="spellStart"/>
      <w:r w:rsidRPr="0078077C">
        <w:rPr>
          <w:rFonts w:ascii="Arial" w:hAnsi="Arial" w:cs="Arial"/>
        </w:rPr>
        <w:t>Ti</w:t>
      </w:r>
      <w:proofErr w:type="spellEnd"/>
      <w:r w:rsidR="0078077C">
        <w:rPr>
          <w:rFonts w:ascii="Arial" w:hAnsi="Arial" w:cs="Arial"/>
        </w:rPr>
        <w:t>,</w:t>
      </w:r>
      <w:r w:rsidRPr="0078077C">
        <w:rPr>
          <w:rFonts w:ascii="Arial" w:hAnsi="Arial" w:cs="Arial"/>
        </w:rPr>
        <w:t xml:space="preserve"> respectively</w:t>
      </w:r>
      <w:r w:rsidR="0078077C">
        <w:rPr>
          <w:rFonts w:ascii="Arial" w:hAnsi="Arial" w:cs="Arial"/>
        </w:rPr>
        <w:t xml:space="preserve">. </w:t>
      </w:r>
      <w:r w:rsidRPr="0078077C">
        <w:rPr>
          <w:rFonts w:ascii="Arial" w:hAnsi="Arial" w:cs="Arial"/>
        </w:rPr>
        <w:t xml:space="preserve">These abbreviations correspond to </w:t>
      </w:r>
      <w:proofErr w:type="spellStart"/>
      <w:r w:rsidRPr="0078077C">
        <w:rPr>
          <w:rFonts w:ascii="Arial" w:hAnsi="Arial" w:cs="Arial"/>
          <w:color w:val="C9211E"/>
        </w:rPr>
        <w:t>ki</w:t>
      </w:r>
      <w:r w:rsidRPr="0078077C">
        <w:rPr>
          <w:rFonts w:ascii="Arial" w:hAnsi="Arial" w:cs="Arial"/>
        </w:rPr>
        <w:t>lo</w:t>
      </w:r>
      <w:r w:rsidRPr="0078077C">
        <w:rPr>
          <w:rFonts w:ascii="Arial" w:hAnsi="Arial" w:cs="Arial"/>
          <w:color w:val="C9211E"/>
        </w:rPr>
        <w:t>bi</w:t>
      </w:r>
      <w:r w:rsidRPr="0078077C">
        <w:rPr>
          <w:rFonts w:ascii="Arial" w:hAnsi="Arial" w:cs="Arial"/>
        </w:rPr>
        <w:t>nary</w:t>
      </w:r>
      <w:proofErr w:type="spellEnd"/>
      <w:r w:rsidRPr="0078077C">
        <w:rPr>
          <w:rFonts w:ascii="Arial" w:hAnsi="Arial" w:cs="Arial"/>
        </w:rPr>
        <w:t xml:space="preserve">, </w:t>
      </w:r>
      <w:proofErr w:type="spellStart"/>
      <w:r w:rsidRPr="0078077C">
        <w:rPr>
          <w:rFonts w:ascii="Arial" w:hAnsi="Arial" w:cs="Arial"/>
          <w:color w:val="C9211E"/>
        </w:rPr>
        <w:t>me</w:t>
      </w:r>
      <w:r w:rsidRPr="0078077C">
        <w:rPr>
          <w:rFonts w:ascii="Arial" w:hAnsi="Arial" w:cs="Arial"/>
        </w:rPr>
        <w:t>ga</w:t>
      </w:r>
      <w:r w:rsidRPr="0078077C">
        <w:rPr>
          <w:rFonts w:ascii="Arial" w:hAnsi="Arial" w:cs="Arial"/>
          <w:color w:val="C9211E"/>
        </w:rPr>
        <w:t>bi</w:t>
      </w:r>
      <w:r w:rsidRPr="0078077C">
        <w:rPr>
          <w:rFonts w:ascii="Arial" w:hAnsi="Arial" w:cs="Arial"/>
        </w:rPr>
        <w:t>nary</w:t>
      </w:r>
      <w:proofErr w:type="spellEnd"/>
      <w:r w:rsidRPr="0078077C">
        <w:rPr>
          <w:rFonts w:ascii="Arial" w:hAnsi="Arial" w:cs="Arial"/>
        </w:rPr>
        <w:t xml:space="preserve">, </w:t>
      </w:r>
      <w:proofErr w:type="spellStart"/>
      <w:r w:rsidRPr="0078077C">
        <w:rPr>
          <w:rFonts w:ascii="Arial" w:hAnsi="Arial" w:cs="Arial"/>
          <w:color w:val="C9211E"/>
        </w:rPr>
        <w:t>gi</w:t>
      </w:r>
      <w:r w:rsidRPr="0078077C">
        <w:rPr>
          <w:rFonts w:ascii="Arial" w:hAnsi="Arial" w:cs="Arial"/>
        </w:rPr>
        <w:t>ga</w:t>
      </w:r>
      <w:r w:rsidRPr="0078077C">
        <w:rPr>
          <w:rFonts w:ascii="Arial" w:hAnsi="Arial" w:cs="Arial"/>
          <w:color w:val="C9211E"/>
        </w:rPr>
        <w:t>bi</w:t>
      </w:r>
      <w:r w:rsidRPr="0078077C">
        <w:rPr>
          <w:rFonts w:ascii="Arial" w:hAnsi="Arial" w:cs="Arial"/>
        </w:rPr>
        <w:t>nary</w:t>
      </w:r>
      <w:proofErr w:type="spellEnd"/>
      <w:r w:rsidRPr="0078077C">
        <w:rPr>
          <w:rFonts w:ascii="Arial" w:hAnsi="Arial" w:cs="Arial"/>
        </w:rPr>
        <w:t xml:space="preserve">, and </w:t>
      </w:r>
      <w:proofErr w:type="spellStart"/>
      <w:r w:rsidRPr="0078077C">
        <w:rPr>
          <w:rFonts w:ascii="Arial" w:hAnsi="Arial" w:cs="Arial"/>
          <w:color w:val="C9211E"/>
        </w:rPr>
        <w:t>te</w:t>
      </w:r>
      <w:r w:rsidRPr="0078077C">
        <w:rPr>
          <w:rFonts w:ascii="Arial" w:hAnsi="Arial" w:cs="Arial"/>
        </w:rPr>
        <w:t>ra</w:t>
      </w:r>
      <w:r w:rsidRPr="0078077C">
        <w:rPr>
          <w:rFonts w:ascii="Arial" w:hAnsi="Arial" w:cs="Arial"/>
          <w:color w:val="C9211E"/>
        </w:rPr>
        <w:t>bi</w:t>
      </w:r>
      <w:r w:rsidRPr="0078077C">
        <w:rPr>
          <w:rFonts w:ascii="Arial" w:hAnsi="Arial" w:cs="Arial"/>
        </w:rPr>
        <w:t>nary</w:t>
      </w:r>
      <w:proofErr w:type="spellEnd"/>
      <w:r w:rsidRPr="0078077C">
        <w:rPr>
          <w:rFonts w:ascii="Arial" w:hAnsi="Arial" w:cs="Arial"/>
        </w:rPr>
        <w:t>, and are pronounced as "</w:t>
      </w:r>
      <w:proofErr w:type="spellStart"/>
      <w:r w:rsidRPr="0078077C">
        <w:rPr>
          <w:rFonts w:ascii="Arial" w:hAnsi="Arial" w:cs="Arial"/>
        </w:rPr>
        <w:t>kibi</w:t>
      </w:r>
      <w:proofErr w:type="spellEnd"/>
      <w:r w:rsidR="0078077C">
        <w:rPr>
          <w:rFonts w:ascii="Arial" w:hAnsi="Arial" w:cs="Arial"/>
        </w:rPr>
        <w:t>,"</w:t>
      </w:r>
      <w:r w:rsidRPr="0078077C">
        <w:rPr>
          <w:rFonts w:ascii="Arial" w:hAnsi="Arial" w:cs="Arial"/>
        </w:rPr>
        <w:t xml:space="preserve"> "</w:t>
      </w:r>
      <w:proofErr w:type="spellStart"/>
      <w:r w:rsidRPr="0078077C">
        <w:rPr>
          <w:rFonts w:ascii="Arial" w:hAnsi="Arial" w:cs="Arial"/>
        </w:rPr>
        <w:t>mebi</w:t>
      </w:r>
      <w:proofErr w:type="spellEnd"/>
      <w:r w:rsidR="0078077C">
        <w:rPr>
          <w:rFonts w:ascii="Arial" w:hAnsi="Arial" w:cs="Arial"/>
        </w:rPr>
        <w:t>,"</w:t>
      </w:r>
      <w:r w:rsidRPr="0078077C">
        <w:rPr>
          <w:rFonts w:ascii="Arial" w:hAnsi="Arial" w:cs="Arial"/>
        </w:rPr>
        <w:t xml:space="preserve"> "</w:t>
      </w:r>
      <w:proofErr w:type="spellStart"/>
      <w:r w:rsidRPr="0078077C">
        <w:rPr>
          <w:rFonts w:ascii="Arial" w:hAnsi="Arial" w:cs="Arial"/>
        </w:rPr>
        <w:t>gibi</w:t>
      </w:r>
      <w:proofErr w:type="spellEnd"/>
      <w:r w:rsidR="0078077C">
        <w:rPr>
          <w:rFonts w:ascii="Arial" w:hAnsi="Arial" w:cs="Arial"/>
        </w:rPr>
        <w:t>,</w:t>
      </w:r>
      <w:r w:rsidRPr="0078077C">
        <w:rPr>
          <w:rFonts w:ascii="Arial" w:hAnsi="Arial" w:cs="Arial"/>
        </w:rPr>
        <w:t>" and "</w:t>
      </w:r>
      <w:proofErr w:type="spellStart"/>
      <w:r w:rsidRPr="0078077C">
        <w:rPr>
          <w:rFonts w:ascii="Arial" w:hAnsi="Arial" w:cs="Arial"/>
        </w:rPr>
        <w:t>tebi</w:t>
      </w:r>
      <w:proofErr w:type="spellEnd"/>
      <w:r w:rsidR="0078077C">
        <w:rPr>
          <w:rFonts w:ascii="Arial" w:hAnsi="Arial" w:cs="Arial"/>
        </w:rPr>
        <w:t xml:space="preserve">." </w:t>
      </w:r>
      <w:r w:rsidR="0078077C" w:rsidRPr="0078077C">
        <w:rPr>
          <w:rFonts w:ascii="Arial" w:hAnsi="Arial" w:cs="Arial"/>
        </w:rPr>
        <w:t>So, 16</w:t>
      </w:r>
      <w:r w:rsidRPr="0078077C">
        <w:rPr>
          <w:rFonts w:ascii="Arial" w:hAnsi="Arial" w:cs="Arial"/>
        </w:rPr>
        <w:t xml:space="preserve"> GB of RAM for a PC should more correctly be called 16 GiB of RAM</w:t>
      </w:r>
      <w:r w:rsidR="0078077C">
        <w:rPr>
          <w:rFonts w:ascii="Arial" w:hAnsi="Arial" w:cs="Arial"/>
        </w:rPr>
        <w:t xml:space="preserve">. </w:t>
      </w:r>
      <w:r w:rsidRPr="0078077C">
        <w:rPr>
          <w:rFonts w:ascii="Arial" w:hAnsi="Arial" w:cs="Arial"/>
        </w:rPr>
        <w:t>This would be spoken as "16 gibibytes" and mean 16 x 2</w:t>
      </w:r>
      <w:r w:rsidRPr="0078077C">
        <w:rPr>
          <w:rFonts w:ascii="Arial" w:hAnsi="Arial" w:cs="Arial"/>
          <w:vertAlign w:val="superscript"/>
        </w:rPr>
        <w:t xml:space="preserve">30 </w:t>
      </w:r>
      <w:r w:rsidRPr="0078077C">
        <w:rPr>
          <w:rFonts w:ascii="Arial" w:hAnsi="Arial" w:cs="Arial"/>
        </w:rPr>
        <w:t>Bytes.</w:t>
      </w:r>
    </w:p>
    <w:p w14:paraId="35A389A2" w14:textId="77777777" w:rsidR="0078077C" w:rsidRPr="0078077C" w:rsidRDefault="0078077C" w:rsidP="0078077C">
      <w:pPr>
        <w:pStyle w:val="Textbody"/>
        <w:spacing w:after="0" w:line="240" w:lineRule="auto"/>
        <w:rPr>
          <w:rFonts w:ascii="Arial" w:hAnsi="Arial" w:cs="Arial"/>
        </w:rPr>
      </w:pPr>
    </w:p>
    <w:p w14:paraId="62122236" w14:textId="2166B31C" w:rsidR="00101EE5" w:rsidRDefault="00E901EE" w:rsidP="0078077C">
      <w:pPr>
        <w:pStyle w:val="Textbody"/>
        <w:spacing w:after="0" w:line="240" w:lineRule="auto"/>
        <w:rPr>
          <w:rFonts w:ascii="Arial" w:hAnsi="Arial" w:cs="Arial"/>
        </w:rPr>
      </w:pPr>
      <w:r w:rsidRPr="0078077C">
        <w:rPr>
          <w:rFonts w:ascii="Arial" w:hAnsi="Arial" w:cs="Arial"/>
        </w:rPr>
        <w:t>Getting people to adopt the newer non-ambiguous conventions has been a non-trivial exercise</w:t>
      </w:r>
      <w:r w:rsidR="0078077C">
        <w:rPr>
          <w:rFonts w:ascii="Arial" w:hAnsi="Arial" w:cs="Arial"/>
        </w:rPr>
        <w:t xml:space="preserve">. </w:t>
      </w:r>
      <w:r w:rsidRPr="0078077C">
        <w:rPr>
          <w:rFonts w:ascii="Arial" w:hAnsi="Arial" w:cs="Arial"/>
        </w:rPr>
        <w:t>After two decades, retail consumer hardware manufacturers are still frequently not observing it</w:t>
      </w:r>
      <w:r w:rsidR="0078077C">
        <w:rPr>
          <w:rFonts w:ascii="Arial" w:hAnsi="Arial" w:cs="Arial"/>
        </w:rPr>
        <w:t xml:space="preserve">. </w:t>
      </w:r>
      <w:r w:rsidRPr="0078077C">
        <w:rPr>
          <w:rFonts w:ascii="Arial" w:hAnsi="Arial" w:cs="Arial"/>
        </w:rPr>
        <w:t>You will find some computer software correctly using the new standards (system and file utilities in Linux), and some not (system and file utilities in Windows 10, which tends to report both RAM storage and Disk storage in "GiB</w:t>
      </w:r>
      <w:r w:rsidR="0078077C">
        <w:rPr>
          <w:rFonts w:ascii="Arial" w:hAnsi="Arial" w:cs="Arial"/>
        </w:rPr>
        <w:t>,"</w:t>
      </w:r>
      <w:r w:rsidRPr="0078077C">
        <w:rPr>
          <w:rFonts w:ascii="Arial" w:hAnsi="Arial" w:cs="Arial"/>
        </w:rPr>
        <w:t xml:space="preserve"> with both mislabeled as "GB")</w:t>
      </w:r>
      <w:r w:rsidR="0078077C">
        <w:rPr>
          <w:rFonts w:ascii="Arial" w:hAnsi="Arial" w:cs="Arial"/>
        </w:rPr>
        <w:t xml:space="preserve">. </w:t>
      </w:r>
      <w:r w:rsidRPr="0078077C">
        <w:rPr>
          <w:rFonts w:ascii="Arial" w:hAnsi="Arial" w:cs="Arial"/>
        </w:rPr>
        <w:t>That consumers are confused is evident when you see someone who erroneously believes that "GB" always means 2</w:t>
      </w:r>
      <w:r w:rsidRPr="0078077C">
        <w:rPr>
          <w:rFonts w:ascii="Arial" w:hAnsi="Arial" w:cs="Arial"/>
          <w:vertAlign w:val="superscript"/>
        </w:rPr>
        <w:t>30</w:t>
      </w:r>
      <w:r w:rsidRPr="0078077C">
        <w:rPr>
          <w:rFonts w:ascii="Arial" w:hAnsi="Arial" w:cs="Arial"/>
        </w:rPr>
        <w:t xml:space="preserve"> for </w:t>
      </w:r>
      <w:proofErr w:type="gramStart"/>
      <w:r w:rsidRPr="0078077C">
        <w:rPr>
          <w:rFonts w:ascii="Arial" w:hAnsi="Arial" w:cs="Arial"/>
        </w:rPr>
        <w:t>computers, or</w:t>
      </w:r>
      <w:proofErr w:type="gramEnd"/>
      <w:r w:rsidRPr="0078077C">
        <w:rPr>
          <w:rFonts w:ascii="Arial" w:hAnsi="Arial" w:cs="Arial"/>
        </w:rPr>
        <w:t xml:space="preserve"> is just confused by Windows 10 misuse of "GB"  complain that the capacity of his hard drive was exaggerated because he misinterpreted the manufacturers 500 GB to mean 500 </w:t>
      </w:r>
      <w:proofErr w:type="spellStart"/>
      <w:r w:rsidRPr="0078077C">
        <w:rPr>
          <w:rFonts w:ascii="Arial" w:hAnsi="Arial" w:cs="Arial"/>
        </w:rPr>
        <w:t>GiB</w:t>
      </w:r>
      <w:r w:rsidR="0078077C">
        <w:rPr>
          <w:rFonts w:ascii="Arial" w:hAnsi="Arial" w:cs="Arial"/>
        </w:rPr>
        <w:t>.</w:t>
      </w:r>
      <w:proofErr w:type="spellEnd"/>
      <w:r w:rsidR="0078077C">
        <w:rPr>
          <w:rFonts w:ascii="Arial" w:hAnsi="Arial" w:cs="Arial"/>
        </w:rPr>
        <w:t xml:space="preserve"> </w:t>
      </w:r>
      <w:r w:rsidRPr="0078077C">
        <w:rPr>
          <w:rFonts w:ascii="Arial" w:hAnsi="Arial" w:cs="Arial"/>
        </w:rPr>
        <w:t>I personally try to use the standard binary prefixes consistently where appropriate, both to avoid unnecessary ambiguity and to educate others about their existence.</w:t>
      </w:r>
    </w:p>
    <w:p w14:paraId="56A8BB63" w14:textId="77777777" w:rsidR="0078077C" w:rsidRPr="0078077C" w:rsidRDefault="0078077C" w:rsidP="0078077C">
      <w:pPr>
        <w:pStyle w:val="Textbody"/>
        <w:spacing w:after="0" w:line="240" w:lineRule="auto"/>
        <w:rPr>
          <w:rFonts w:ascii="Arial" w:hAnsi="Arial" w:cs="Arial"/>
        </w:rPr>
      </w:pPr>
    </w:p>
    <w:p w14:paraId="6CB7592A" w14:textId="062C1057" w:rsidR="00101EE5" w:rsidRDefault="00E901EE" w:rsidP="0078077C">
      <w:pPr>
        <w:pStyle w:val="Textbody"/>
        <w:spacing w:after="0" w:line="240" w:lineRule="auto"/>
        <w:rPr>
          <w:rFonts w:ascii="Arial" w:hAnsi="Arial" w:cs="Arial"/>
        </w:rPr>
      </w:pPr>
      <w:r w:rsidRPr="0078077C">
        <w:rPr>
          <w:rFonts w:ascii="Arial" w:hAnsi="Arial" w:cs="Arial"/>
        </w:rPr>
        <w:t>If you are familiar with the conventions, it is clear when a retail PC advertises a RAM memory of "8  GB" that what they really mean is "8 GiB" because PCs use a computer architecture with binary memory addressing</w:t>
      </w:r>
      <w:r w:rsidR="0078077C">
        <w:rPr>
          <w:rFonts w:ascii="Arial" w:hAnsi="Arial" w:cs="Arial"/>
        </w:rPr>
        <w:t xml:space="preserve">. </w:t>
      </w:r>
      <w:r w:rsidRPr="0078077C">
        <w:rPr>
          <w:rFonts w:ascii="Arial" w:hAnsi="Arial" w:cs="Arial"/>
        </w:rPr>
        <w:t>It is similarly clear that a mechanical SATA Hard Drive advertising 1 TB of storage probably means it is close to, hopefully</w:t>
      </w:r>
      <w:r w:rsidR="0078077C">
        <w:rPr>
          <w:rFonts w:ascii="Arial" w:hAnsi="Arial" w:cs="Arial"/>
        </w:rPr>
        <w:t>,</w:t>
      </w:r>
      <w:r w:rsidRPr="0078077C">
        <w:rPr>
          <w:rFonts w:ascii="Arial" w:hAnsi="Arial" w:cs="Arial"/>
        </w:rPr>
        <w:t xml:space="preserve"> a little over 1TB, and not 1 TiB, which would be 10% larger</w:t>
      </w:r>
      <w:r w:rsidR="0078077C">
        <w:rPr>
          <w:rFonts w:ascii="Arial" w:hAnsi="Arial" w:cs="Arial"/>
        </w:rPr>
        <w:t xml:space="preserve">. </w:t>
      </w:r>
      <w:r w:rsidRPr="0078077C">
        <w:rPr>
          <w:rFonts w:ascii="Arial" w:hAnsi="Arial" w:cs="Arial"/>
        </w:rPr>
        <w:t>Close but not exact because there is no reason why a physical device with varying physical track lengths should hit a capacity with a nice round decimal number.</w:t>
      </w:r>
    </w:p>
    <w:p w14:paraId="183F4052" w14:textId="77777777" w:rsidR="0078077C" w:rsidRPr="0078077C" w:rsidRDefault="0078077C" w:rsidP="0078077C">
      <w:pPr>
        <w:pStyle w:val="Textbody"/>
        <w:spacing w:after="0" w:line="240" w:lineRule="auto"/>
        <w:rPr>
          <w:rFonts w:ascii="Arial" w:hAnsi="Arial" w:cs="Arial"/>
        </w:rPr>
      </w:pPr>
    </w:p>
    <w:p w14:paraId="50E4A182" w14:textId="2D857D12" w:rsidR="00101EE5" w:rsidRDefault="00E901EE" w:rsidP="0078077C">
      <w:pPr>
        <w:pStyle w:val="Textbody"/>
        <w:spacing w:after="0" w:line="240" w:lineRule="auto"/>
        <w:rPr>
          <w:rFonts w:ascii="Arial" w:hAnsi="Arial" w:cs="Arial"/>
        </w:rPr>
      </w:pPr>
      <w:r w:rsidRPr="0078077C">
        <w:rPr>
          <w:rFonts w:ascii="Arial" w:hAnsi="Arial" w:cs="Arial"/>
        </w:rPr>
        <w:t xml:space="preserve">Now in the case of a "240 GB" SSD solid-state drive, </w:t>
      </w:r>
      <w:r w:rsidR="0078077C" w:rsidRPr="0078077C">
        <w:rPr>
          <w:rFonts w:ascii="Arial" w:hAnsi="Arial" w:cs="Arial"/>
        </w:rPr>
        <w:t>I am</w:t>
      </w:r>
      <w:r w:rsidRPr="0078077C">
        <w:rPr>
          <w:rFonts w:ascii="Arial" w:hAnsi="Arial" w:cs="Arial"/>
        </w:rPr>
        <w:t xml:space="preserve"> not certain what value is intended</w:t>
      </w:r>
      <w:r w:rsidR="0078077C">
        <w:rPr>
          <w:rFonts w:ascii="Arial" w:hAnsi="Arial" w:cs="Arial"/>
        </w:rPr>
        <w:t xml:space="preserve">. </w:t>
      </w:r>
      <w:r w:rsidRPr="0078077C">
        <w:rPr>
          <w:rFonts w:ascii="Arial" w:hAnsi="Arial" w:cs="Arial"/>
        </w:rPr>
        <w:t xml:space="preserve">Since there is discrete solid-state memory under the covers, no doubt the base storage inside the unit is really 256 </w:t>
      </w:r>
      <w:proofErr w:type="spellStart"/>
      <w:r w:rsidRPr="0078077C">
        <w:rPr>
          <w:rFonts w:ascii="Arial" w:hAnsi="Arial" w:cs="Arial"/>
        </w:rPr>
        <w:t>GiB</w:t>
      </w:r>
      <w:r w:rsidR="0078077C">
        <w:rPr>
          <w:rFonts w:ascii="Arial" w:hAnsi="Arial" w:cs="Arial"/>
        </w:rPr>
        <w:t>.</w:t>
      </w:r>
      <w:proofErr w:type="spellEnd"/>
      <w:r w:rsidR="0078077C">
        <w:rPr>
          <w:rFonts w:ascii="Arial" w:hAnsi="Arial" w:cs="Arial"/>
        </w:rPr>
        <w:t xml:space="preserve"> </w:t>
      </w:r>
      <w:r w:rsidRPr="0078077C">
        <w:rPr>
          <w:rFonts w:ascii="Arial" w:hAnsi="Arial" w:cs="Arial"/>
        </w:rPr>
        <w:t>But there also has to be a programmed computer processor inside that is emulating a SATA hard drive, so out of that 256 GiB</w:t>
      </w:r>
      <w:r w:rsidR="0078077C">
        <w:rPr>
          <w:rFonts w:ascii="Arial" w:hAnsi="Arial" w:cs="Arial"/>
        </w:rPr>
        <w:t>,</w:t>
      </w:r>
      <w:r w:rsidRPr="0078077C">
        <w:rPr>
          <w:rFonts w:ascii="Arial" w:hAnsi="Arial" w:cs="Arial"/>
        </w:rPr>
        <w:t xml:space="preserve"> some memory must be used for the hard drive controller program, and some space taken for buffers and other data storage required for the hard drive emulation, and perhaps some space kept in reserve just in case marginal performance or failures are detected in some blocks of the memory, like having hidden alternate tracks on a mechanical hard drive that can transparently replace a failed physical track</w:t>
      </w:r>
      <w:r w:rsidR="0078077C">
        <w:rPr>
          <w:rFonts w:ascii="Arial" w:hAnsi="Arial" w:cs="Arial"/>
        </w:rPr>
        <w:t xml:space="preserve">. </w:t>
      </w:r>
      <w:r w:rsidRPr="0078077C">
        <w:rPr>
          <w:rFonts w:ascii="Arial" w:hAnsi="Arial" w:cs="Arial"/>
        </w:rPr>
        <w:t>After deducting the overhead for the device emulation, that could leave either 240 GB or 240 GiB usable storage for the emulated hard drive</w:t>
      </w:r>
      <w:r w:rsidR="0078077C">
        <w:rPr>
          <w:rFonts w:ascii="Arial" w:hAnsi="Arial" w:cs="Arial"/>
        </w:rPr>
        <w:t xml:space="preserve">. </w:t>
      </w:r>
      <w:r w:rsidRPr="0078077C">
        <w:rPr>
          <w:rFonts w:ascii="Arial" w:hAnsi="Arial" w:cs="Arial"/>
        </w:rPr>
        <w:t xml:space="preserve">I suspect they would mean the lower 240 GB in keeping with mechanical hard drive capacity conventions, but </w:t>
      </w:r>
      <w:r w:rsidR="0078077C" w:rsidRPr="0078077C">
        <w:rPr>
          <w:rFonts w:ascii="Arial" w:hAnsi="Arial" w:cs="Arial"/>
        </w:rPr>
        <w:t>I am</w:t>
      </w:r>
      <w:r w:rsidRPr="0078077C">
        <w:rPr>
          <w:rFonts w:ascii="Arial" w:hAnsi="Arial" w:cs="Arial"/>
        </w:rPr>
        <w:t xml:space="preserve"> not 100% sure.</w:t>
      </w:r>
    </w:p>
    <w:p w14:paraId="245D2E7B" w14:textId="77777777" w:rsidR="0078077C" w:rsidRPr="0078077C" w:rsidRDefault="0078077C" w:rsidP="0078077C">
      <w:pPr>
        <w:pStyle w:val="Textbody"/>
        <w:spacing w:after="0" w:line="240" w:lineRule="auto"/>
        <w:rPr>
          <w:rFonts w:ascii="Arial" w:hAnsi="Arial" w:cs="Arial"/>
        </w:rPr>
      </w:pPr>
    </w:p>
    <w:p w14:paraId="6E14DECD" w14:textId="0DA9F00E" w:rsidR="00101EE5" w:rsidRDefault="00E901EE" w:rsidP="0078077C">
      <w:pPr>
        <w:pStyle w:val="Textbody"/>
        <w:spacing w:after="0" w:line="240" w:lineRule="auto"/>
        <w:rPr>
          <w:rFonts w:ascii="Arial" w:hAnsi="Arial" w:cs="Arial"/>
        </w:rPr>
      </w:pPr>
      <w:r w:rsidRPr="0078077C">
        <w:rPr>
          <w:rFonts w:ascii="Arial" w:hAnsi="Arial" w:cs="Arial"/>
        </w:rPr>
        <w:t>It ought to be possible to get RAM and PC manufacturers to use the more correct GiB in place of GB for RAM capacity</w:t>
      </w:r>
      <w:r w:rsidR="0078077C">
        <w:rPr>
          <w:rFonts w:ascii="Arial" w:hAnsi="Arial" w:cs="Arial"/>
        </w:rPr>
        <w:t xml:space="preserve">. </w:t>
      </w:r>
      <w:r w:rsidRPr="0078077C">
        <w:rPr>
          <w:rFonts w:ascii="Arial" w:hAnsi="Arial" w:cs="Arial"/>
        </w:rPr>
        <w:t>Hard drive and SSD manufacturers should specify their approximate capacity in both GB and GiB as well as the actual exact Bytes</w:t>
      </w:r>
      <w:r w:rsidR="0078077C">
        <w:rPr>
          <w:rFonts w:ascii="Arial" w:hAnsi="Arial" w:cs="Arial"/>
        </w:rPr>
        <w:t xml:space="preserve">. </w:t>
      </w:r>
      <w:r w:rsidRPr="0078077C">
        <w:rPr>
          <w:rFonts w:ascii="Arial" w:hAnsi="Arial" w:cs="Arial"/>
        </w:rPr>
        <w:t xml:space="preserve">While the current GB values are conventional usage, you still have the problem with neophytes seeing only a GB value and thinking it should be interpreted as </w:t>
      </w:r>
      <w:proofErr w:type="spellStart"/>
      <w:r w:rsidRPr="0078077C">
        <w:rPr>
          <w:rFonts w:ascii="Arial" w:hAnsi="Arial" w:cs="Arial"/>
        </w:rPr>
        <w:t>GiB.</w:t>
      </w:r>
      <w:proofErr w:type="spellEnd"/>
    </w:p>
    <w:p w14:paraId="41CF0910" w14:textId="77777777" w:rsidR="0078077C" w:rsidRPr="0078077C" w:rsidRDefault="0078077C" w:rsidP="0078077C">
      <w:pPr>
        <w:pStyle w:val="Textbody"/>
        <w:spacing w:after="0" w:line="240" w:lineRule="auto"/>
        <w:rPr>
          <w:rFonts w:ascii="Arial" w:hAnsi="Arial" w:cs="Arial"/>
        </w:rPr>
      </w:pPr>
    </w:p>
    <w:p w14:paraId="6162E067" w14:textId="2030185F" w:rsidR="00101EE5" w:rsidRPr="0078077C" w:rsidRDefault="00E901EE" w:rsidP="0078077C">
      <w:pPr>
        <w:pStyle w:val="Textbody"/>
        <w:spacing w:after="0" w:line="240" w:lineRule="auto"/>
        <w:rPr>
          <w:rFonts w:ascii="Arial" w:hAnsi="Arial" w:cs="Arial"/>
        </w:rPr>
      </w:pPr>
      <w:r w:rsidRPr="0078077C">
        <w:rPr>
          <w:rFonts w:ascii="Arial" w:hAnsi="Arial" w:cs="Arial"/>
        </w:rPr>
        <w:t xml:space="preserve">Another sloppy usage </w:t>
      </w:r>
      <w:r w:rsidR="0078077C">
        <w:rPr>
          <w:rFonts w:ascii="Arial" w:hAnsi="Arial" w:cs="Arial"/>
        </w:rPr>
        <w:t>that</w:t>
      </w:r>
      <w:r w:rsidRPr="0078077C">
        <w:rPr>
          <w:rFonts w:ascii="Arial" w:hAnsi="Arial" w:cs="Arial"/>
        </w:rPr>
        <w:t xml:space="preserve"> drives me to distraction is hearing or reading someone describing his computer storage or speed as so many "gigs</w:t>
      </w:r>
      <w:r w:rsidR="0078077C">
        <w:rPr>
          <w:rFonts w:ascii="Arial" w:hAnsi="Arial" w:cs="Arial"/>
        </w:rPr>
        <w:t xml:space="preserve">." </w:t>
      </w:r>
      <w:r w:rsidR="0078077C" w:rsidRPr="0078077C">
        <w:rPr>
          <w:rFonts w:ascii="Arial" w:hAnsi="Arial" w:cs="Arial"/>
        </w:rPr>
        <w:t>So,</w:t>
      </w:r>
      <w:r w:rsidRPr="0078077C">
        <w:rPr>
          <w:rFonts w:ascii="Arial" w:hAnsi="Arial" w:cs="Arial"/>
        </w:rPr>
        <w:t xml:space="preserve"> he has "billions</w:t>
      </w:r>
      <w:r w:rsidR="0078077C">
        <w:rPr>
          <w:rFonts w:ascii="Arial" w:hAnsi="Arial" w:cs="Arial"/>
        </w:rPr>
        <w:t xml:space="preserve">." </w:t>
      </w:r>
      <w:r w:rsidRPr="0078077C">
        <w:rPr>
          <w:rFonts w:ascii="Arial" w:hAnsi="Arial" w:cs="Arial"/>
        </w:rPr>
        <w:t>Billions of WHAT? "G" is only a quantity multiplier, not a unit of measure!   Without the correct units</w:t>
      </w:r>
      <w:r w:rsidR="0078077C">
        <w:rPr>
          <w:rFonts w:ascii="Arial" w:hAnsi="Arial" w:cs="Arial"/>
        </w:rPr>
        <w:t>,</w:t>
      </w:r>
      <w:r w:rsidRPr="0078077C">
        <w:rPr>
          <w:rFonts w:ascii="Arial" w:hAnsi="Arial" w:cs="Arial"/>
        </w:rPr>
        <w:t xml:space="preserve"> the number is meaningless</w:t>
      </w:r>
      <w:r w:rsidR="0078077C">
        <w:rPr>
          <w:rFonts w:ascii="Arial" w:hAnsi="Arial" w:cs="Arial"/>
        </w:rPr>
        <w:t xml:space="preserve">. </w:t>
      </w:r>
      <w:r w:rsidRPr="0078077C">
        <w:rPr>
          <w:rFonts w:ascii="Arial" w:hAnsi="Arial" w:cs="Arial"/>
        </w:rPr>
        <w:t xml:space="preserve">This misuse is particularly confusing in the </w:t>
      </w:r>
      <w:r w:rsidRPr="0078077C">
        <w:rPr>
          <w:rFonts w:ascii="Arial" w:hAnsi="Arial" w:cs="Arial"/>
        </w:rPr>
        <w:lastRenderedPageBreak/>
        <w:t>area of data transmission speeds, where units of both "bits per second" and "Bytes per second" are in common use.</w:t>
      </w:r>
      <w:r w:rsidR="0078077C">
        <w:rPr>
          <w:rFonts w:ascii="Arial" w:hAnsi="Arial" w:cs="Arial"/>
        </w:rPr>
        <w:t xml:space="preserve"> </w:t>
      </w:r>
    </w:p>
    <w:sectPr w:rsidR="00101EE5" w:rsidRPr="0078077C" w:rsidSect="0078077C">
      <w:footerReference w:type="default" r:id="rId9"/>
      <w:pgSz w:w="12240" w:h="15840"/>
      <w:pgMar w:top="1440" w:right="1440" w:bottom="1440" w:left="1440" w:header="720" w:footer="720" w:gutter="0"/>
      <w:cols w:sep="1"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2C66" w14:textId="77777777" w:rsidR="000D1B4A" w:rsidRDefault="000D1B4A">
      <w:r>
        <w:separator/>
      </w:r>
    </w:p>
  </w:endnote>
  <w:endnote w:type="continuationSeparator" w:id="0">
    <w:p w14:paraId="25467F18" w14:textId="77777777" w:rsidR="000D1B4A" w:rsidRDefault="000D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Source Han Sans CN Regular">
    <w:altName w:val="Calibri"/>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2FEA" w14:textId="77777777" w:rsidR="00DC0299" w:rsidRDefault="000D1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5CD2" w14:textId="77777777" w:rsidR="000D1B4A" w:rsidRDefault="000D1B4A">
      <w:r>
        <w:rPr>
          <w:color w:val="000000"/>
        </w:rPr>
        <w:separator/>
      </w:r>
    </w:p>
  </w:footnote>
  <w:footnote w:type="continuationSeparator" w:id="0">
    <w:p w14:paraId="1880111B" w14:textId="77777777" w:rsidR="000D1B4A" w:rsidRDefault="000D1B4A">
      <w:r>
        <w:continuationSeparator/>
      </w:r>
    </w:p>
  </w:footnote>
  <w:footnote w:id="1">
    <w:p w14:paraId="06229156" w14:textId="719DE298" w:rsidR="00101EE5" w:rsidRDefault="00E901EE">
      <w:pPr>
        <w:pStyle w:val="Footnote"/>
      </w:pPr>
      <w:r>
        <w:rPr>
          <w:rStyle w:val="FootnoteReference"/>
        </w:rPr>
        <w:footnoteRef/>
      </w:r>
      <w:r>
        <w:t>An exception were some ingenious machines created at Moscow State University starting in 1958 ("</w:t>
      </w:r>
      <w:proofErr w:type="spellStart"/>
      <w:r>
        <w:t>Setun</w:t>
      </w:r>
      <w:proofErr w:type="spellEnd"/>
      <w:r>
        <w:t>" and "</w:t>
      </w:r>
      <w:proofErr w:type="spellStart"/>
      <w:r>
        <w:t>Setun</w:t>
      </w:r>
      <w:proofErr w:type="spellEnd"/>
      <w:r>
        <w:t xml:space="preserve"> 70") based on the ternary (</w:t>
      </w:r>
      <w:proofErr w:type="gramStart"/>
      <w:r>
        <w:t>base-3</w:t>
      </w:r>
      <w:proofErr w:type="gramEnd"/>
      <w:r>
        <w:t>) number system rather than binary</w:t>
      </w:r>
      <w:r w:rsidR="0078077C">
        <w:t xml:space="preserve">. </w:t>
      </w:r>
      <w:r>
        <w:t>The ternary design required fewer discrete electronic components, a distinct advantage because of electronic component scarcities in the Soviet Union at that time</w:t>
      </w:r>
      <w:r w:rsidR="0078077C">
        <w:t xml:space="preserve">. </w:t>
      </w:r>
      <w:r>
        <w:t>Soviet internal politics and software compatibility issues with the more-widely-adopted binary architectures caused the eventual demise of this architecture.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B2"/>
    <w:multiLevelType w:val="multilevel"/>
    <w:tmpl w:val="DCA2D1C6"/>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2B3C63D5"/>
    <w:multiLevelType w:val="multilevel"/>
    <w:tmpl w:val="65BEA356"/>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6CF38B4"/>
    <w:multiLevelType w:val="multilevel"/>
    <w:tmpl w:val="415A6E26"/>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587661A8"/>
    <w:multiLevelType w:val="multilevel"/>
    <w:tmpl w:val="8B1ADDB2"/>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59FB3C00"/>
    <w:multiLevelType w:val="multilevel"/>
    <w:tmpl w:val="0DE8CB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BIgNDQzNTS0tzSyUdpeDU4uLM/DyQAqNaAGKhbJosAAAA"/>
  </w:docVars>
  <w:rsids>
    <w:rsidRoot w:val="00101EE5"/>
    <w:rsid w:val="000D1B4A"/>
    <w:rsid w:val="00101EE5"/>
    <w:rsid w:val="0078077C"/>
    <w:rsid w:val="00E901EE"/>
    <w:rsid w:val="00FA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13D9"/>
  <w15:docId w15:val="{CB147849-21B4-4A1A-AC9B-2BB48B5A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jc w:val="center"/>
      <w:outlineLvl w:val="0"/>
    </w:pPr>
    <w:rPr>
      <w:rFonts w:ascii="Arial" w:eastAsia="Arial" w:hAnsi="Arial" w:cs="Arial"/>
      <w:b/>
      <w:color w:val="58267E"/>
      <w:spacing w:val="5"/>
      <w:sz w:val="32"/>
      <w:szCs w:val="32"/>
      <w:u w:val="single"/>
    </w:rPr>
  </w:style>
  <w:style w:type="paragraph" w:styleId="Heading2">
    <w:name w:val="heading 2"/>
    <w:basedOn w:val="Heading"/>
    <w:next w:val="Textbody"/>
    <w:uiPriority w:val="9"/>
    <w:unhideWhenUsed/>
    <w:qFormat/>
    <w:pPr>
      <w:spacing w:before="200" w:after="0"/>
      <w:outlineLvl w:val="1"/>
    </w:pPr>
    <w:rPr>
      <w:b/>
      <w:bCs/>
    </w:rPr>
  </w:style>
  <w:style w:type="paragraph" w:styleId="Heading3">
    <w:name w:val="heading 3"/>
    <w:basedOn w:val="Heading"/>
    <w:next w:val="Textbody"/>
    <w:uiPriority w:val="9"/>
    <w:unhideWhenUsed/>
    <w:qFormat/>
    <w:pPr>
      <w:spacing w:before="0" w:after="86"/>
      <w:jc w:val="center"/>
      <w:outlineLvl w:val="2"/>
    </w:pPr>
    <w:rPr>
      <w:b/>
      <w:bCs/>
      <w:caps/>
    </w:rPr>
  </w:style>
  <w:style w:type="paragraph" w:styleId="Heading4">
    <w:name w:val="heading 4"/>
    <w:basedOn w:val="Heading"/>
    <w:next w:val="Textbody"/>
    <w:uiPriority w:val="9"/>
    <w:unhideWhenUsed/>
    <w:qFormat/>
    <w:pPr>
      <w:spacing w:before="120"/>
      <w:outlineLvl w:val="3"/>
    </w:pPr>
    <w:rPr>
      <w:b/>
      <w:bCs/>
      <w:i/>
      <w:iCs/>
    </w:rPr>
  </w:style>
  <w:style w:type="paragraph" w:styleId="Heading5">
    <w:name w:val="heading 5"/>
    <w:basedOn w:val="Heading"/>
    <w:next w:val="Textbody"/>
    <w:uiPriority w:val="9"/>
    <w:semiHidden/>
    <w:unhideWhenUsed/>
    <w:qFormat/>
    <w:pPr>
      <w:spacing w:before="0" w:after="58"/>
      <w:jc w:val="center"/>
      <w:outlineLvl w:val="4"/>
    </w:pPr>
    <w:rPr>
      <w:b/>
      <w:bCs/>
    </w:rPr>
  </w:style>
  <w:style w:type="paragraph" w:styleId="Heading6">
    <w:name w:val="heading 6"/>
    <w:basedOn w:val="Heading"/>
    <w:next w:val="Textbody"/>
    <w:uiPriority w:val="9"/>
    <w:semiHidden/>
    <w:unhideWhenUsed/>
    <w:qFormat/>
    <w:pPr>
      <w:spacing w:before="60" w:after="60"/>
      <w:outlineLvl w:val="5"/>
    </w:pPr>
    <w:rPr>
      <w:b/>
      <w:bCs/>
      <w:i/>
      <w:iCs/>
    </w:rPr>
  </w:style>
  <w:style w:type="paragraph" w:styleId="Heading8">
    <w:name w:val="heading 8"/>
    <w:basedOn w:val="Heading"/>
    <w:next w:val="Textbody"/>
    <w:pPr>
      <w:spacing w:before="60" w:after="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before="144"/>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before="0"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paragraph" w:customStyle="1" w:styleId="HorizontalLine">
    <w:name w:val="Horizontal Line"/>
    <w:basedOn w:val="Standard"/>
    <w:next w:val="Textbody"/>
    <w:pPr>
      <w:suppressLineNumbers/>
      <w:spacing w:before="0" w:after="283"/>
    </w:pPr>
    <w:rPr>
      <w:sz w:val="12"/>
      <w:szCs w:val="12"/>
    </w:rPr>
  </w:style>
  <w:style w:type="paragraph" w:styleId="Title">
    <w:name w:val="Title"/>
    <w:basedOn w:val="Heading"/>
    <w:next w:val="Textbody"/>
    <w:uiPriority w:val="10"/>
    <w:qFormat/>
    <w:pPr>
      <w:jc w:val="center"/>
    </w:pPr>
    <w:rPr>
      <w:b/>
      <w:bCs/>
      <w:sz w:val="56"/>
      <w:szCs w:val="56"/>
    </w:rPr>
  </w:style>
  <w:style w:type="paragraph" w:customStyle="1" w:styleId="Illustration">
    <w:name w:val="Illustration"/>
    <w:basedOn w:val="Caption"/>
  </w:style>
  <w:style w:type="paragraph" w:customStyle="1" w:styleId="Fig">
    <w:name w:val="Fig"/>
    <w:basedOn w:val="Caption"/>
    <w:pPr>
      <w:spacing w:before="0" w:after="0"/>
    </w:pPr>
    <w:rPr>
      <w:sz w:val="18"/>
    </w:r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Standard"/>
    <w:pPr>
      <w:suppressLineNumbers/>
      <w:tabs>
        <w:tab w:val="center" w:pos="5501"/>
        <w:tab w:val="right" w:pos="11002"/>
      </w:tabs>
    </w:pPr>
  </w:style>
  <w:style w:type="paragraph" w:styleId="ListParagraph">
    <w:name w:val="List Paragraph"/>
    <w:basedOn w:val="Standard"/>
    <w:pPr>
      <w:spacing w:before="0" w:after="160"/>
      <w:ind w:left="720"/>
    </w:pPr>
  </w:style>
  <w:style w:type="paragraph" w:customStyle="1" w:styleId="Footnote">
    <w:name w:val="Footnote"/>
    <w:basedOn w:val="Standard"/>
    <w:pPr>
      <w:suppressLineNumbers/>
      <w:ind w:left="339" w:hanging="339"/>
    </w:pPr>
    <w:rPr>
      <w:sz w:val="20"/>
      <w:szCs w:val="20"/>
    </w:rPr>
  </w:style>
  <w:style w:type="paragraph" w:customStyle="1" w:styleId="Text">
    <w:name w:val="Text"/>
    <w:basedOn w:val="Caption"/>
  </w:style>
  <w:style w:type="paragraph" w:customStyle="1" w:styleId="H2NoIndex">
    <w:name w:val="H2 NoIndex"/>
    <w:basedOn w:val="Standard"/>
    <w:next w:val="Standard"/>
    <w:pPr>
      <w:keepNext/>
      <w:keepLines/>
      <w:spacing w:before="120" w:line="254" w:lineRule="auto"/>
      <w:jc w:val="both"/>
    </w:pPr>
    <w:rPr>
      <w:rFonts w:ascii="Calibri Light" w:eastAsia="Times New Roman" w:hAnsi="Calibri Light" w:cs="Times New Roman"/>
      <w:b/>
      <w:i/>
      <w:color w:val="2F5496"/>
      <w:szCs w:val="32"/>
    </w:rPr>
  </w:style>
  <w:style w:type="paragraph" w:customStyle="1" w:styleId="TextClass">
    <w:name w:val="TextClass"/>
    <w:basedOn w:val="Textbody"/>
    <w:pPr>
      <w:shd w:val="clear" w:color="auto" w:fill="FFFFCC"/>
      <w:spacing w:after="144" w:line="240" w:lineRule="auto"/>
      <w:jc w:val="center"/>
    </w:pPr>
    <w:rPr>
      <w:b/>
      <w:bCs/>
    </w:rPr>
  </w:style>
  <w:style w:type="paragraph" w:customStyle="1" w:styleId="p1">
    <w:name w:val="p1"/>
    <w:basedOn w:val="Standard"/>
    <w:pPr>
      <w:spacing w:before="280" w:after="280"/>
    </w:pPr>
  </w:style>
  <w:style w:type="paragraph" w:styleId="NormalWeb">
    <w:name w:val="Normal (Web)"/>
    <w:basedOn w:val="Standard"/>
    <w:pPr>
      <w:spacing w:before="280" w:after="280"/>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Citation">
    <w:name w:val="Citation"/>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ListLabel4">
    <w:name w:val="ListLabel 4"/>
    <w:rPr>
      <w:rFonts w:ascii="Arial" w:eastAsia="Arial" w:hAnsi="Arial" w:cs="Arial"/>
    </w:rPr>
  </w:style>
  <w:style w:type="character" w:customStyle="1" w:styleId="ListLabel5">
    <w:name w:val="ListLabel 5"/>
    <w:rPr>
      <w:rFonts w:ascii="Arial" w:eastAsia="Arial" w:hAnsi="Arial" w:cs="Arial"/>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Num1">
    <w:name w:val="WWNum1"/>
    <w:basedOn w:val="NoList"/>
    <w:pPr>
      <w:numPr>
        <w:numId w:val="4"/>
      </w:numPr>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78077C"/>
    <w:rPr>
      <w:color w:val="0563C1" w:themeColor="hyperlink"/>
      <w:u w:val="single"/>
    </w:rPr>
  </w:style>
  <w:style w:type="character" w:styleId="UnresolvedMention">
    <w:name w:val="Unresolved Mention"/>
    <w:basedOn w:val="DefaultParagraphFont"/>
    <w:uiPriority w:val="99"/>
    <w:semiHidden/>
    <w:unhideWhenUsed/>
    <w:rsid w:val="0078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ysics.nist.gov/cuu/Units/binary.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Ewing</dc:creator>
  <cp:lastModifiedBy>Judy Taylour</cp:lastModifiedBy>
  <cp:revision>3</cp:revision>
  <dcterms:created xsi:type="dcterms:W3CDTF">2021-06-06T16:00:00Z</dcterms:created>
  <dcterms:modified xsi:type="dcterms:W3CDTF">2021-10-11T04:47:00Z</dcterms:modified>
</cp:coreProperties>
</file>